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D2E78" w14:textId="00C24A4B" w:rsidR="00074E67" w:rsidRPr="003B0A2A" w:rsidRDefault="00074E67" w:rsidP="00074E67">
      <w:pPr>
        <w:spacing w:after="0"/>
        <w:ind w:left="1988" w:hanging="1988"/>
        <w:rPr>
          <w:rFonts w:ascii="Arial" w:eastAsia="MS Mincho" w:hAnsi="Arial" w:cs="Arial"/>
          <w:b/>
          <w:bCs/>
          <w:sz w:val="28"/>
          <w:lang w:eastAsia="ja-JP"/>
        </w:rPr>
      </w:pPr>
      <w:r w:rsidRPr="003B0A2A">
        <w:rPr>
          <w:rFonts w:ascii="Arial" w:eastAsia="MS Mincho" w:hAnsi="Arial" w:cs="Arial"/>
          <w:b/>
          <w:bCs/>
          <w:sz w:val="28"/>
          <w:lang w:eastAsia="ja-JP"/>
        </w:rPr>
        <w:t>3GPP TSG RAN WG1 Meeting #10</w:t>
      </w:r>
      <w:r w:rsidR="006869FB">
        <w:rPr>
          <w:rFonts w:ascii="Arial" w:eastAsia="MS Mincho" w:hAnsi="Arial" w:cs="Arial"/>
          <w:b/>
          <w:bCs/>
          <w:sz w:val="28"/>
          <w:lang w:eastAsia="ja-JP"/>
        </w:rPr>
        <w:t>8</w:t>
      </w:r>
      <w:r w:rsidR="00480078">
        <w:rPr>
          <w:rFonts w:ascii="Arial" w:eastAsia="MS Mincho" w:hAnsi="Arial" w:cs="Arial"/>
          <w:b/>
          <w:bCs/>
          <w:sz w:val="28"/>
          <w:lang w:eastAsia="ja-JP"/>
        </w:rPr>
        <w:t>-e</w:t>
      </w:r>
      <w:r w:rsidRPr="003B0A2A">
        <w:rPr>
          <w:rFonts w:ascii="Arial" w:eastAsia="MS Mincho" w:hAnsi="Arial" w:cs="Arial"/>
          <w:b/>
          <w:bCs/>
          <w:sz w:val="28"/>
          <w:lang w:eastAsia="ja-JP"/>
        </w:rPr>
        <w:tab/>
      </w:r>
      <w:r w:rsidRPr="003B0A2A">
        <w:rPr>
          <w:rFonts w:ascii="Arial" w:eastAsia="MS Mincho" w:hAnsi="Arial" w:cs="Arial"/>
          <w:b/>
          <w:bCs/>
          <w:sz w:val="28"/>
          <w:lang w:eastAsia="ja-JP"/>
        </w:rPr>
        <w:tab/>
      </w:r>
      <w:r w:rsidRPr="003B0A2A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480078">
        <w:rPr>
          <w:rFonts w:ascii="Arial" w:eastAsia="MS Mincho" w:hAnsi="Arial" w:cs="Arial"/>
          <w:b/>
          <w:bCs/>
          <w:sz w:val="28"/>
          <w:lang w:eastAsia="ja-JP"/>
        </w:rPr>
        <w:t xml:space="preserve">         </w:t>
      </w:r>
      <w:r w:rsidR="009E3947">
        <w:rPr>
          <w:rFonts w:ascii="Arial" w:eastAsia="MS Mincho" w:hAnsi="Arial" w:cs="Arial"/>
          <w:b/>
          <w:bCs/>
          <w:sz w:val="28"/>
          <w:lang w:eastAsia="ja-JP"/>
        </w:rPr>
        <w:t xml:space="preserve">  </w:t>
      </w:r>
      <w:r w:rsidR="006869FB">
        <w:rPr>
          <w:rFonts w:ascii="Arial" w:eastAsia="MS Mincho" w:hAnsi="Arial" w:cs="Arial"/>
          <w:b/>
          <w:bCs/>
          <w:sz w:val="28"/>
          <w:lang w:eastAsia="ja-JP"/>
        </w:rPr>
        <w:t xml:space="preserve">        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 </w:t>
      </w:r>
      <w:r w:rsidR="004552A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0D377B">
        <w:rPr>
          <w:rFonts w:ascii="Arial" w:eastAsia="MS Mincho" w:hAnsi="Arial" w:cs="Arial"/>
          <w:b/>
          <w:bCs/>
          <w:sz w:val="28"/>
          <w:lang w:eastAsia="ja-JP"/>
        </w:rPr>
        <w:t>R1-</w:t>
      </w:r>
      <w:r w:rsidR="0080361D" w:rsidRPr="0080361D">
        <w:t xml:space="preserve"> </w:t>
      </w:r>
      <w:r w:rsidR="0080361D" w:rsidRPr="0080361D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782610">
        <w:rPr>
          <w:rFonts w:ascii="Arial" w:eastAsia="MS Mincho" w:hAnsi="Arial" w:cs="Arial"/>
          <w:b/>
          <w:bCs/>
          <w:sz w:val="28"/>
          <w:lang w:eastAsia="ja-JP"/>
        </w:rPr>
        <w:t>20</w:t>
      </w:r>
      <w:r w:rsidR="006869FB">
        <w:rPr>
          <w:rFonts w:ascii="Arial" w:eastAsia="MS Mincho" w:hAnsi="Arial" w:cs="Arial"/>
          <w:b/>
          <w:bCs/>
          <w:sz w:val="28"/>
          <w:lang w:eastAsia="ja-JP"/>
        </w:rPr>
        <w:t>1732</w:t>
      </w:r>
    </w:p>
    <w:p w14:paraId="20AC70E9" w14:textId="6D32372D" w:rsidR="00074E67" w:rsidRDefault="00074E67" w:rsidP="00074E67">
      <w:pPr>
        <w:spacing w:after="0"/>
        <w:ind w:left="1988" w:hanging="1988"/>
        <w:rPr>
          <w:rFonts w:ascii="Arial" w:eastAsia="MS Mincho" w:hAnsi="Arial" w:cs="Arial"/>
          <w:b/>
          <w:bCs/>
          <w:sz w:val="28"/>
          <w:lang w:eastAsia="ja-JP"/>
        </w:rPr>
      </w:pPr>
      <w:r w:rsidRPr="005E2D52">
        <w:rPr>
          <w:rFonts w:ascii="Arial" w:eastAsia="MS Mincho" w:hAnsi="Arial" w:cs="Arial"/>
          <w:b/>
          <w:bCs/>
          <w:sz w:val="28"/>
          <w:lang w:eastAsia="ja-JP"/>
        </w:rPr>
        <w:t>e-Meeting, </w:t>
      </w:r>
      <w:r w:rsidR="00E562FC">
        <w:rPr>
          <w:rFonts w:ascii="Arial" w:eastAsia="MS Mincho" w:hAnsi="Arial" w:cs="Arial"/>
          <w:b/>
          <w:bCs/>
          <w:sz w:val="28"/>
          <w:lang w:eastAsia="ja-JP"/>
        </w:rPr>
        <w:t>February</w:t>
      </w:r>
      <w:r w:rsidRPr="005E2D52">
        <w:rPr>
          <w:rFonts w:ascii="Arial" w:eastAsia="MS Mincho" w:hAnsi="Arial" w:cs="Arial"/>
          <w:b/>
          <w:bCs/>
          <w:sz w:val="28"/>
          <w:lang w:eastAsia="ja-JP"/>
        </w:rPr>
        <w:t> </w:t>
      </w:r>
      <w:r w:rsidR="00E562FC">
        <w:rPr>
          <w:rFonts w:ascii="Arial" w:eastAsia="MS Mincho" w:hAnsi="Arial" w:cs="Arial"/>
          <w:b/>
          <w:bCs/>
          <w:sz w:val="28"/>
          <w:lang w:eastAsia="ja-JP"/>
        </w:rPr>
        <w:t>21</w:t>
      </w:r>
      <w:r w:rsidR="00E562FC" w:rsidRPr="00E562FC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 w:rsidRPr="005E2D52">
        <w:rPr>
          <w:rFonts w:ascii="Arial" w:eastAsia="MS Mincho" w:hAnsi="Arial" w:cs="Arial"/>
          <w:b/>
          <w:bCs/>
          <w:sz w:val="28"/>
          <w:lang w:eastAsia="ja-JP"/>
        </w:rPr>
        <w:t> – </w:t>
      </w:r>
      <w:r w:rsidR="00E562FC">
        <w:rPr>
          <w:rFonts w:ascii="Arial" w:eastAsia="MS Mincho" w:hAnsi="Arial" w:cs="Arial"/>
          <w:b/>
          <w:bCs/>
          <w:sz w:val="28"/>
          <w:lang w:eastAsia="ja-JP"/>
        </w:rPr>
        <w:t>March 3</w:t>
      </w:r>
      <w:r w:rsidR="00E562FC" w:rsidRPr="00E562FC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 w:rsidRPr="005E2D52"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782610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Pr="005E2D52">
        <w:rPr>
          <w:rFonts w:ascii="Arial" w:eastAsia="MS Mincho" w:hAnsi="Arial" w:cs="Arial"/>
          <w:b/>
          <w:bCs/>
          <w:sz w:val="28"/>
          <w:lang w:eastAsia="ja-JP"/>
        </w:rPr>
        <w:t> </w:t>
      </w:r>
    </w:p>
    <w:p w14:paraId="705F7CBD" w14:textId="77777777" w:rsidR="003B0A2A" w:rsidRPr="00543352" w:rsidRDefault="003B0A2A" w:rsidP="005972C9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14:paraId="71F8DF15" w14:textId="03A38070" w:rsidR="005972C9" w:rsidRPr="003B0A2A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3B0A2A">
        <w:rPr>
          <w:rFonts w:ascii="Arial" w:hAnsi="Arial" w:cs="Arial"/>
          <w:b/>
          <w:sz w:val="24"/>
          <w:lang w:val="en-US"/>
        </w:rPr>
        <w:t>Source:</w:t>
      </w:r>
      <w:r w:rsidRPr="003B0A2A">
        <w:rPr>
          <w:rFonts w:ascii="Arial" w:hAnsi="Arial" w:cs="Arial"/>
          <w:b/>
          <w:sz w:val="24"/>
          <w:lang w:val="en-US"/>
        </w:rPr>
        <w:tab/>
      </w:r>
      <w:r w:rsidR="00061823" w:rsidRPr="003B0A2A">
        <w:rPr>
          <w:rFonts w:ascii="Arial" w:hAnsi="Arial" w:cs="Arial"/>
          <w:b/>
          <w:sz w:val="24"/>
          <w:lang w:val="en-US"/>
        </w:rPr>
        <w:t>Intel Corporation</w:t>
      </w:r>
    </w:p>
    <w:p w14:paraId="73930D54" w14:textId="38A31A60" w:rsidR="005972C9" w:rsidRPr="003B0A2A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szCs w:val="24"/>
          <w:lang w:val="en-US"/>
        </w:rPr>
      </w:pPr>
      <w:r w:rsidRPr="7A83F6F6">
        <w:rPr>
          <w:rFonts w:ascii="Arial" w:hAnsi="Arial" w:cs="Arial"/>
          <w:b/>
          <w:sz w:val="24"/>
          <w:szCs w:val="24"/>
          <w:lang w:val="en-US"/>
        </w:rPr>
        <w:t>Title:</w:t>
      </w:r>
      <w:r>
        <w:rPr>
          <w:rFonts w:eastAsia="Times New Roman"/>
          <w:sz w:val="22"/>
          <w:szCs w:val="22"/>
          <w:lang w:val="en-US"/>
        </w:rPr>
        <w:tab/>
      </w:r>
      <w:r w:rsidR="008D2FCD" w:rsidRPr="008D2FCD">
        <w:rPr>
          <w:rFonts w:ascii="Arial" w:hAnsi="Arial" w:cs="Arial"/>
          <w:b/>
          <w:sz w:val="24"/>
          <w:lang w:val="en-US"/>
        </w:rPr>
        <w:t>Discussion on UE features related to UE Power Saving</w:t>
      </w:r>
    </w:p>
    <w:p w14:paraId="6B735483" w14:textId="7FC38ADB" w:rsidR="005972C9" w:rsidRPr="003B0A2A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3B0A2A">
        <w:rPr>
          <w:rFonts w:ascii="Arial" w:hAnsi="Arial" w:cs="Arial"/>
          <w:b/>
          <w:sz w:val="24"/>
          <w:lang w:val="en-US"/>
        </w:rPr>
        <w:t>Agenda item:</w:t>
      </w:r>
      <w:r w:rsidRPr="003B0A2A">
        <w:rPr>
          <w:rFonts w:ascii="Arial" w:hAnsi="Arial" w:cs="Arial"/>
          <w:b/>
          <w:sz w:val="24"/>
          <w:lang w:val="en-US"/>
        </w:rPr>
        <w:tab/>
      </w:r>
      <w:r w:rsidR="00985C8E" w:rsidRPr="00613CD1">
        <w:rPr>
          <w:rFonts w:ascii="Arial" w:hAnsi="Arial" w:cs="Arial"/>
          <w:b/>
          <w:sz w:val="24"/>
          <w:lang w:val="en-US"/>
        </w:rPr>
        <w:t>8.</w:t>
      </w:r>
      <w:r w:rsidR="0032015E">
        <w:rPr>
          <w:rFonts w:ascii="Arial" w:hAnsi="Arial" w:cs="Arial"/>
          <w:b/>
          <w:sz w:val="24"/>
          <w:lang w:val="en-US"/>
        </w:rPr>
        <w:t>1</w:t>
      </w:r>
      <w:r w:rsidR="00906830">
        <w:rPr>
          <w:rFonts w:ascii="Arial" w:hAnsi="Arial" w:cs="Arial"/>
          <w:b/>
          <w:sz w:val="24"/>
          <w:lang w:val="en-US"/>
        </w:rPr>
        <w:t>6</w:t>
      </w:r>
      <w:r w:rsidR="00410E96">
        <w:rPr>
          <w:rFonts w:ascii="Arial" w:hAnsi="Arial" w:cs="Arial"/>
          <w:b/>
          <w:sz w:val="24"/>
          <w:lang w:val="en-US"/>
        </w:rPr>
        <w:t>.</w:t>
      </w:r>
      <w:r w:rsidR="0032015E">
        <w:rPr>
          <w:rFonts w:ascii="Arial" w:hAnsi="Arial" w:cs="Arial"/>
          <w:b/>
          <w:sz w:val="24"/>
          <w:lang w:val="en-US"/>
        </w:rPr>
        <w:t>7</w:t>
      </w:r>
    </w:p>
    <w:p w14:paraId="427E0F50" w14:textId="77777777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3B0A2A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3B0A2A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791E554A" w14:textId="77777777" w:rsidR="005972C9" w:rsidRDefault="005972C9" w:rsidP="005972C9">
      <w:pPr>
        <w:pStyle w:val="3GPPH1"/>
        <w:tabs>
          <w:tab w:val="clear" w:pos="425"/>
          <w:tab w:val="num" w:pos="426"/>
        </w:tabs>
      </w:pPr>
      <w:r>
        <w:t>Introduction</w:t>
      </w:r>
    </w:p>
    <w:p w14:paraId="5637494E" w14:textId="0A33BA0B" w:rsidR="00061823" w:rsidRPr="003447FF" w:rsidRDefault="00061823" w:rsidP="00257226">
      <w:pPr>
        <w:pStyle w:val="3GPPText"/>
        <w:rPr>
          <w:lang w:val="ru-RU"/>
        </w:rPr>
      </w:pPr>
      <w:r w:rsidRPr="00257226">
        <w:t xml:space="preserve">In this contribution, we express our views </w:t>
      </w:r>
      <w:r w:rsidR="00B45552">
        <w:t xml:space="preserve">on </w:t>
      </w:r>
      <w:r w:rsidR="0032015E">
        <w:t xml:space="preserve">UE features </w:t>
      </w:r>
      <w:r w:rsidR="0082670F">
        <w:t>regarding paging enhancements, TRS/CSI-RS occasions in idle/inactive mode, and PDCCH monitoring adaptation in active time</w:t>
      </w:r>
      <w:r w:rsidR="00F16235">
        <w:t xml:space="preserve"> based on [1]</w:t>
      </w:r>
      <w:r w:rsidR="000A270F">
        <w:t xml:space="preserve">. </w:t>
      </w:r>
    </w:p>
    <w:p w14:paraId="6D0F687F" w14:textId="5D91D4C9" w:rsidR="00302DFE" w:rsidRDefault="00990612" w:rsidP="00DC132C">
      <w:pPr>
        <w:pStyle w:val="Heading1"/>
      </w:pPr>
      <w:r>
        <w:t>Discussion on UE features for UE power saving</w:t>
      </w:r>
    </w:p>
    <w:p w14:paraId="3E9D0F4B" w14:textId="2A6075C8" w:rsidR="00DB02CF" w:rsidRDefault="00DB02CF" w:rsidP="00DB02CF"/>
    <w:p w14:paraId="46326FC3" w14:textId="20F15208" w:rsidR="00FD6E5D" w:rsidRDefault="00552A4F" w:rsidP="00FD6E5D">
      <w:pPr>
        <w:pStyle w:val="3GPPH2"/>
      </w:pPr>
      <w:r>
        <w:t>Paging enhancements</w:t>
      </w:r>
    </w:p>
    <w:p w14:paraId="635CADBC" w14:textId="5776EC15" w:rsidR="00FD6E5D" w:rsidRDefault="00D47E7E" w:rsidP="00BC7883">
      <w:pPr>
        <w:rPr>
          <w:sz w:val="22"/>
          <w:szCs w:val="22"/>
        </w:rPr>
      </w:pPr>
      <w:r>
        <w:rPr>
          <w:sz w:val="22"/>
          <w:szCs w:val="22"/>
        </w:rPr>
        <w:t xml:space="preserve">For the </w:t>
      </w:r>
      <w:r w:rsidR="00145292">
        <w:rPr>
          <w:sz w:val="22"/>
          <w:szCs w:val="22"/>
        </w:rPr>
        <w:t xml:space="preserve">FG </w:t>
      </w:r>
      <w:r w:rsidR="00B37537">
        <w:rPr>
          <w:sz w:val="22"/>
          <w:szCs w:val="22"/>
        </w:rPr>
        <w:t>29-1, we have the following suggestions:</w:t>
      </w:r>
    </w:p>
    <w:p w14:paraId="084BC2E4" w14:textId="73549B63" w:rsidR="00B37537" w:rsidRPr="00504CCF" w:rsidRDefault="00AC4CB7" w:rsidP="00313AF3">
      <w:pPr>
        <w:pStyle w:val="ListParagraph"/>
        <w:numPr>
          <w:ilvl w:val="0"/>
          <w:numId w:val="18"/>
        </w:numPr>
      </w:pPr>
      <w:r>
        <w:rPr>
          <w:rFonts w:ascii="Times New Roman" w:hAnsi="Times New Roman"/>
        </w:rPr>
        <w:t>Since</w:t>
      </w:r>
      <w:r w:rsidR="00B37537">
        <w:rPr>
          <w:rFonts w:ascii="Times New Roman" w:hAnsi="Times New Roman"/>
        </w:rPr>
        <w:t xml:space="preserve"> </w:t>
      </w:r>
      <w:r w:rsidR="00146BD8">
        <w:rPr>
          <w:rFonts w:ascii="Times New Roman" w:hAnsi="Times New Roman"/>
        </w:rPr>
        <w:t>UE sub</w:t>
      </w:r>
      <w:r w:rsidR="00505351">
        <w:rPr>
          <w:rFonts w:ascii="Times New Roman" w:hAnsi="Times New Roman"/>
        </w:rPr>
        <w:t>-</w:t>
      </w:r>
      <w:r w:rsidR="00146BD8">
        <w:rPr>
          <w:rFonts w:ascii="Times New Roman" w:hAnsi="Times New Roman"/>
        </w:rPr>
        <w:t xml:space="preserve">grouping information is only carried via PEI, then it </w:t>
      </w:r>
      <w:r w:rsidR="001A6897">
        <w:rPr>
          <w:rFonts w:ascii="Times New Roman" w:hAnsi="Times New Roman"/>
        </w:rPr>
        <w:t>makes sense</w:t>
      </w:r>
      <w:r w:rsidR="00146BD8">
        <w:rPr>
          <w:rFonts w:ascii="Times New Roman" w:hAnsi="Times New Roman"/>
        </w:rPr>
        <w:t xml:space="preserve"> to </w:t>
      </w:r>
      <w:r w:rsidR="00BA22D6">
        <w:rPr>
          <w:rFonts w:ascii="Times New Roman" w:hAnsi="Times New Roman"/>
        </w:rPr>
        <w:t>group support of PEI and UE subgrouping indication under a common FG.</w:t>
      </w:r>
    </w:p>
    <w:p w14:paraId="48F3110F" w14:textId="77777777" w:rsidR="004B29D4" w:rsidRPr="004B29D4" w:rsidRDefault="00DA02F0" w:rsidP="00313AF3">
      <w:pPr>
        <w:pStyle w:val="ListParagraph"/>
        <w:numPr>
          <w:ilvl w:val="1"/>
          <w:numId w:val="18"/>
        </w:numPr>
      </w:pPr>
      <w:r>
        <w:rPr>
          <w:rFonts w:ascii="Times New Roman" w:hAnsi="Times New Roman"/>
        </w:rPr>
        <w:t>We expect that RAN2 will provide a decision soon on the issue following the LS sent in RAN1</w:t>
      </w:r>
      <w:r w:rsidR="004B29D4">
        <w:rPr>
          <w:rFonts w:ascii="Times New Roman" w:hAnsi="Times New Roman"/>
        </w:rPr>
        <w:t xml:space="preserve"> 107bis-e</w:t>
      </w:r>
      <w:r w:rsidR="00C16B92">
        <w:rPr>
          <w:rFonts w:ascii="Times New Roman" w:hAnsi="Times New Roman"/>
        </w:rPr>
        <w:t>.</w:t>
      </w:r>
    </w:p>
    <w:p w14:paraId="0F491A59" w14:textId="77777777" w:rsidR="00587762" w:rsidRPr="00587762" w:rsidRDefault="004B29D4" w:rsidP="004B29D4">
      <w:pPr>
        <w:pStyle w:val="ListParagraph"/>
        <w:numPr>
          <w:ilvl w:val="1"/>
          <w:numId w:val="18"/>
        </w:numPr>
      </w:pPr>
      <w:r>
        <w:rPr>
          <w:rFonts w:ascii="Times New Roman" w:hAnsi="Times New Roman"/>
        </w:rPr>
        <w:t>Moreover, we suggest to update the component description as follows</w:t>
      </w:r>
      <w:r w:rsidR="00587762">
        <w:rPr>
          <w:rFonts w:ascii="Times New Roman" w:hAnsi="Times New Roman"/>
        </w:rPr>
        <w:t>:</w:t>
      </w:r>
    </w:p>
    <w:p w14:paraId="71E0007D" w14:textId="77777777" w:rsidR="00587762" w:rsidRDefault="00587762" w:rsidP="00587762"/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9247"/>
      </w:tblGrid>
      <w:tr w:rsidR="00587762" w14:paraId="4E803608" w14:textId="77777777" w:rsidTr="00587762">
        <w:tc>
          <w:tcPr>
            <w:tcW w:w="9247" w:type="dxa"/>
          </w:tcPr>
          <w:p w14:paraId="3A8AE895" w14:textId="19810690" w:rsidR="00D746D0" w:rsidRPr="001B62A3" w:rsidRDefault="00D746D0" w:rsidP="001B62A3">
            <w:pPr>
              <w:rPr>
                <w:rFonts w:eastAsia="Calibri"/>
                <w:lang w:val="en-US"/>
              </w:rPr>
            </w:pPr>
            <w:r w:rsidRPr="001B62A3">
              <w:t xml:space="preserve">1. Support </w:t>
            </w:r>
            <w:r w:rsidR="001B62A3" w:rsidRPr="00992545">
              <w:rPr>
                <w:color w:val="FF0000"/>
              </w:rPr>
              <w:t>receiving</w:t>
            </w:r>
            <w:r w:rsidR="001B62A3" w:rsidRPr="001B62A3">
              <w:t xml:space="preserve"> </w:t>
            </w:r>
            <w:r w:rsidRPr="001B62A3">
              <w:t>paging early indication</w:t>
            </w:r>
            <w:r w:rsidR="001B62A3" w:rsidRPr="001B62A3">
              <w:t xml:space="preserve"> </w:t>
            </w:r>
            <w:r w:rsidR="001B62A3" w:rsidRPr="00992545">
              <w:rPr>
                <w:color w:val="FF0000"/>
              </w:rPr>
              <w:t>via DCI format 2_7</w:t>
            </w:r>
          </w:p>
          <w:p w14:paraId="7E097C09" w14:textId="04F7B381" w:rsidR="00D746D0" w:rsidRPr="001B62A3" w:rsidRDefault="00D746D0" w:rsidP="001B62A3">
            <w:r w:rsidRPr="001B62A3">
              <w:t xml:space="preserve">2. Support </w:t>
            </w:r>
            <w:r w:rsidR="00992545" w:rsidRPr="00992545">
              <w:rPr>
                <w:color w:val="FF0000"/>
              </w:rPr>
              <w:t>receiving</w:t>
            </w:r>
            <w:r w:rsidR="00992545" w:rsidRPr="001B62A3">
              <w:t xml:space="preserve"> </w:t>
            </w:r>
            <w:r w:rsidRPr="001B62A3">
              <w:t>UE subgroup indication</w:t>
            </w:r>
            <w:r w:rsidR="00992545">
              <w:t xml:space="preserve"> </w:t>
            </w:r>
            <w:r w:rsidR="00992545" w:rsidRPr="00992545">
              <w:rPr>
                <w:color w:val="FF0000"/>
              </w:rPr>
              <w:t>via DCI format 2_7</w:t>
            </w:r>
          </w:p>
          <w:p w14:paraId="76484B5D" w14:textId="77777777" w:rsidR="00587762" w:rsidRDefault="00587762" w:rsidP="00587762"/>
        </w:tc>
      </w:tr>
    </w:tbl>
    <w:p w14:paraId="0FDA0806" w14:textId="75D06098" w:rsidR="00504CCF" w:rsidRPr="00BA22D6" w:rsidRDefault="001D01CC" w:rsidP="00587762">
      <w:r w:rsidRPr="004B29D4">
        <w:t xml:space="preserve"> </w:t>
      </w:r>
    </w:p>
    <w:p w14:paraId="12E69996" w14:textId="4FE77B49" w:rsidR="00B21D92" w:rsidRDefault="00B21D92" w:rsidP="00313AF3">
      <w:pPr>
        <w:pStyle w:val="ListParagraph"/>
        <w:numPr>
          <w:ilvl w:val="0"/>
          <w:numId w:val="18"/>
        </w:numPr>
        <w:rPr>
          <w:rFonts w:ascii="Times New Roman" w:hAnsi="Times New Roman"/>
        </w:rPr>
      </w:pPr>
      <w:r>
        <w:rPr>
          <w:rFonts w:ascii="Times New Roman" w:hAnsi="Times New Roman"/>
        </w:rPr>
        <w:t>“Note” column should capture the following</w:t>
      </w:r>
      <w:r w:rsidR="00222051">
        <w:rPr>
          <w:rFonts w:ascii="Times New Roman" w:hAnsi="Times New Roman"/>
        </w:rPr>
        <w:t>:</w:t>
      </w:r>
    </w:p>
    <w:p w14:paraId="1925591E" w14:textId="31AB2074" w:rsidR="00B21D92" w:rsidRPr="001270AA" w:rsidRDefault="001270AA" w:rsidP="00313AF3">
      <w:pPr>
        <w:pStyle w:val="ListParagraph"/>
        <w:numPr>
          <w:ilvl w:val="1"/>
          <w:numId w:val="18"/>
        </w:numPr>
        <w:rPr>
          <w:rFonts w:ascii="Times New Roman" w:hAnsi="Times New Roman"/>
        </w:rPr>
      </w:pPr>
      <w:r w:rsidRPr="001270AA">
        <w:rPr>
          <w:rFonts w:ascii="Times New Roman" w:hAnsi="Times New Roman"/>
          <w:color w:val="000000"/>
          <w:shd w:val="clear" w:color="auto" w:fill="FFFFFF"/>
        </w:rPr>
        <w:t>maximum number of sub-groups per PO can be eight</w:t>
      </w:r>
    </w:p>
    <w:p w14:paraId="0D08CD99" w14:textId="653C7E32" w:rsidR="001270AA" w:rsidRPr="00EB765B" w:rsidRDefault="001270AA" w:rsidP="00313AF3">
      <w:pPr>
        <w:pStyle w:val="ListParagraph"/>
        <w:numPr>
          <w:ilvl w:val="1"/>
          <w:numId w:val="18"/>
        </w:numPr>
        <w:rPr>
          <w:rFonts w:ascii="Times New Roman" w:hAnsi="Times New Roman"/>
        </w:rPr>
      </w:pPr>
      <w:r w:rsidRPr="001270AA">
        <w:rPr>
          <w:rFonts w:ascii="Times New Roman" w:hAnsi="Times New Roman"/>
          <w:color w:val="000000"/>
          <w:shd w:val="clear" w:color="auto" w:fill="FFFFFF"/>
        </w:rPr>
        <w:t>Behv-A for PEI detection</w:t>
      </w:r>
    </w:p>
    <w:p w14:paraId="6F201AC0" w14:textId="196A12ED" w:rsidR="00E80C2C" w:rsidRDefault="005742AA" w:rsidP="00313AF3">
      <w:pPr>
        <w:pStyle w:val="ListParagraph"/>
        <w:numPr>
          <w:ilvl w:val="0"/>
          <w:numId w:val="18"/>
        </w:numPr>
        <w:rPr>
          <w:rFonts w:ascii="Times New Roman" w:hAnsi="Times New Roman"/>
        </w:rPr>
      </w:pPr>
      <w:r>
        <w:rPr>
          <w:rFonts w:ascii="Times New Roman" w:hAnsi="Times New Roman"/>
        </w:rPr>
        <w:t>Although it has been left to RAN2 to decide, we think t</w:t>
      </w:r>
      <w:r w:rsidR="00EB765B" w:rsidRPr="00E80C2C">
        <w:rPr>
          <w:rFonts w:ascii="Times New Roman" w:hAnsi="Times New Roman"/>
        </w:rPr>
        <w:t xml:space="preserve">his FG should be </w:t>
      </w:r>
      <w:r w:rsidR="00C83BA7" w:rsidRPr="00E80C2C">
        <w:rPr>
          <w:rFonts w:ascii="Times New Roman" w:hAnsi="Times New Roman"/>
        </w:rPr>
        <w:t xml:space="preserve">optional with capability signaling. </w:t>
      </w:r>
      <w:r w:rsidR="003123FE">
        <w:rPr>
          <w:rFonts w:ascii="Times New Roman" w:hAnsi="Times New Roman"/>
        </w:rPr>
        <w:t>S</w:t>
      </w:r>
      <w:r w:rsidR="00E80C2C" w:rsidRPr="00E80C2C">
        <w:rPr>
          <w:rFonts w:ascii="Times New Roman" w:hAnsi="Times New Roman"/>
        </w:rPr>
        <w:t>ignaling is needed</w:t>
      </w:r>
      <w:r w:rsidR="003123FE">
        <w:rPr>
          <w:rFonts w:ascii="Times New Roman" w:hAnsi="Times New Roman"/>
        </w:rPr>
        <w:t xml:space="preserve"> since gNB needs to select appropriate UE sub-grouping method</w:t>
      </w:r>
      <w:r w:rsidR="0042751D">
        <w:rPr>
          <w:rFonts w:ascii="Times New Roman" w:hAnsi="Times New Roman"/>
        </w:rPr>
        <w:t xml:space="preserve">s. It also seems to be already </w:t>
      </w:r>
      <w:r w:rsidR="00B13E33">
        <w:rPr>
          <w:rFonts w:ascii="Times New Roman" w:hAnsi="Times New Roman"/>
        </w:rPr>
        <w:t>implied</w:t>
      </w:r>
      <w:r w:rsidR="0042751D">
        <w:rPr>
          <w:rFonts w:ascii="Times New Roman" w:hAnsi="Times New Roman"/>
        </w:rPr>
        <w:t xml:space="preserve"> from RAN2’s agreement below:</w:t>
      </w:r>
    </w:p>
    <w:p w14:paraId="35407443" w14:textId="04B900B1" w:rsidR="0042751D" w:rsidRDefault="0042751D" w:rsidP="0042751D">
      <w:pPr>
        <w:pStyle w:val="ListParagraph"/>
        <w:rPr>
          <w:rFonts w:ascii="Times New Roman" w:hAnsi="Times New Roman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9242"/>
      </w:tblGrid>
      <w:tr w:rsidR="00AC0565" w14:paraId="2DDBC006" w14:textId="77777777" w:rsidTr="00AC0565">
        <w:tc>
          <w:tcPr>
            <w:tcW w:w="9962" w:type="dxa"/>
          </w:tcPr>
          <w:p w14:paraId="617B0A97" w14:textId="77777777" w:rsidR="008E0251" w:rsidRPr="008E0251" w:rsidRDefault="008E0251" w:rsidP="008E0251">
            <w:pPr>
              <w:pStyle w:val="Agreement"/>
              <w:tabs>
                <w:tab w:val="clear" w:pos="1619"/>
                <w:tab w:val="left" w:pos="360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0" w:after="120"/>
              <w:ind w:left="360"/>
              <w:textAlignment w:val="baseline"/>
              <w:rPr>
                <w:b w:val="0"/>
                <w:sz w:val="18"/>
                <w:szCs w:val="18"/>
              </w:rPr>
            </w:pPr>
            <w:r w:rsidRPr="008E0251">
              <w:rPr>
                <w:b w:val="0"/>
                <w:sz w:val="18"/>
                <w:szCs w:val="18"/>
              </w:rPr>
              <w:t>UE’s capability of supporting the UE ID-based subgrouping is reported to RAN by AS UE capability signalling while R2 assumes that UE’s capability of sup</w:t>
            </w:r>
            <w:r w:rsidRPr="008E0251">
              <w:rPr>
                <w:rFonts w:hint="eastAsia"/>
                <w:b w:val="0"/>
                <w:sz w:val="18"/>
                <w:szCs w:val="18"/>
              </w:rPr>
              <w:t>p</w:t>
            </w:r>
            <w:r w:rsidRPr="008E0251">
              <w:rPr>
                <w:b w:val="0"/>
                <w:sz w:val="18"/>
                <w:szCs w:val="18"/>
              </w:rPr>
              <w:t xml:space="preserve">orting the CN-assigned subgrouping is reported to CN by NAS signalling. </w:t>
            </w:r>
          </w:p>
          <w:p w14:paraId="42576573" w14:textId="215F5636" w:rsidR="00AC0565" w:rsidRPr="008E0251" w:rsidRDefault="008E0251" w:rsidP="008E0251">
            <w:pPr>
              <w:pStyle w:val="Agreement"/>
              <w:tabs>
                <w:tab w:val="clear" w:pos="1619"/>
                <w:tab w:val="left" w:pos="360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0" w:after="120"/>
              <w:ind w:left="360"/>
              <w:textAlignment w:val="baseline"/>
              <w:rPr>
                <w:b w:val="0"/>
                <w:sz w:val="22"/>
                <w:szCs w:val="22"/>
              </w:rPr>
            </w:pPr>
            <w:r w:rsidRPr="008E0251">
              <w:rPr>
                <w:b w:val="0"/>
                <w:sz w:val="18"/>
                <w:szCs w:val="18"/>
              </w:rPr>
              <w:t>Introduce a UERadioPagingInfo IE in the UECapabilityInformation message in NR in Rel-17.</w:t>
            </w:r>
          </w:p>
        </w:tc>
      </w:tr>
    </w:tbl>
    <w:p w14:paraId="485C2B51" w14:textId="77777777" w:rsidR="0042751D" w:rsidRDefault="0042751D" w:rsidP="0042751D">
      <w:pPr>
        <w:pStyle w:val="ListParagraph"/>
        <w:rPr>
          <w:rFonts w:ascii="Times New Roman" w:hAnsi="Times New Roman"/>
        </w:rPr>
      </w:pPr>
    </w:p>
    <w:p w14:paraId="0B5EA69C" w14:textId="6423FFF9" w:rsidR="007138C9" w:rsidRDefault="00AC1A6C" w:rsidP="007138C9">
      <w:pPr>
        <w:pStyle w:val="ListParagraph"/>
        <w:numPr>
          <w:ilvl w:val="0"/>
          <w:numId w:val="18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It seems </w:t>
      </w:r>
      <w:r w:rsidR="00303DCA">
        <w:rPr>
          <w:rFonts w:ascii="Times New Roman" w:hAnsi="Times New Roman"/>
        </w:rPr>
        <w:t xml:space="preserve">companies’ views are divided regarding whether the reporting will be per UE or per band. </w:t>
      </w:r>
      <w:r w:rsidR="00352A79">
        <w:rPr>
          <w:rFonts w:ascii="Times New Roman" w:hAnsi="Times New Roman"/>
        </w:rPr>
        <w:t xml:space="preserve">Some companies raised concern on signaling overhead </w:t>
      </w:r>
      <w:r w:rsidR="003E32D4">
        <w:rPr>
          <w:rFonts w:ascii="Times New Roman" w:hAnsi="Times New Roman"/>
        </w:rPr>
        <w:t xml:space="preserve">if Per band is used. </w:t>
      </w:r>
      <w:r w:rsidR="00923EAC">
        <w:rPr>
          <w:rFonts w:ascii="Times New Roman" w:hAnsi="Times New Roman"/>
        </w:rPr>
        <w:t xml:space="preserve">Per </w:t>
      </w:r>
      <w:r w:rsidR="001A6311">
        <w:rPr>
          <w:rFonts w:ascii="Times New Roman" w:hAnsi="Times New Roman"/>
        </w:rPr>
        <w:t xml:space="preserve">band capability signaling </w:t>
      </w:r>
      <w:r w:rsidR="007A781E">
        <w:rPr>
          <w:rFonts w:ascii="Times New Roman" w:hAnsi="Times New Roman"/>
        </w:rPr>
        <w:t>was mostly motivated</w:t>
      </w:r>
      <w:r w:rsidR="001A6311">
        <w:rPr>
          <w:rFonts w:ascii="Times New Roman" w:hAnsi="Times New Roman"/>
        </w:rPr>
        <w:t xml:space="preserve"> considering licensed/unlicensed band differentiation</w:t>
      </w:r>
      <w:r w:rsidR="009944D9">
        <w:rPr>
          <w:rFonts w:ascii="Times New Roman" w:hAnsi="Times New Roman"/>
        </w:rPr>
        <w:t xml:space="preserve">. </w:t>
      </w:r>
      <w:r w:rsidR="007A781E">
        <w:rPr>
          <w:rFonts w:ascii="Times New Roman" w:hAnsi="Times New Roman"/>
        </w:rPr>
        <w:t xml:space="preserve">However, licensed/unlicensed band differentiation can also be achieved using separate bit in per UE capability signaling. Hence, as compromise, we </w:t>
      </w:r>
      <w:r w:rsidR="007138C9">
        <w:rPr>
          <w:rFonts w:ascii="Times New Roman" w:hAnsi="Times New Roman"/>
        </w:rPr>
        <w:t>are supportive of per UE with separate bits to indicated support for licensed and unlicensed bands, such as follows:</w:t>
      </w:r>
    </w:p>
    <w:p w14:paraId="2BF94DE6" w14:textId="162E3079" w:rsidR="007138C9" w:rsidRDefault="007138C9" w:rsidP="007138C9">
      <w:pPr>
        <w:pStyle w:val="ListParagraph"/>
        <w:rPr>
          <w:rFonts w:ascii="Times New Roman" w:hAnsi="Times New Roman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9242"/>
      </w:tblGrid>
      <w:tr w:rsidR="00D12A9B" w14:paraId="00B5C8A5" w14:textId="77777777" w:rsidTr="00D12A9B">
        <w:tc>
          <w:tcPr>
            <w:tcW w:w="9962" w:type="dxa"/>
          </w:tcPr>
          <w:p w14:paraId="5B08C1AF" w14:textId="4D757E4D" w:rsidR="00D12A9B" w:rsidRPr="00D12A9B" w:rsidRDefault="001B1B11" w:rsidP="00D12A9B">
            <w:r>
              <w:t>Paging</w:t>
            </w:r>
            <w:r w:rsidR="00F140CC">
              <w:t>Enhancement</w:t>
            </w:r>
            <w:r w:rsidR="00D12A9B" w:rsidRPr="00D12A9B">
              <w:t>-r1</w:t>
            </w:r>
            <w:r w:rsidR="00F140CC">
              <w:t>7</w:t>
            </w:r>
            <w:r w:rsidR="00D12A9B" w:rsidRPr="00D12A9B">
              <w:t xml:space="preserve"> </w:t>
            </w:r>
            <w:r w:rsidR="00D12A9B">
              <w:t xml:space="preserve">                              </w:t>
            </w:r>
            <w:r w:rsidR="00D12A9B" w:rsidRPr="000273CC">
              <w:rPr>
                <w:rFonts w:eastAsia="Calibri"/>
                <w:color w:val="943634" w:themeColor="accent2" w:themeShade="BF"/>
                <w:lang w:val="en-US"/>
              </w:rPr>
              <w:t>SEQUENCE</w:t>
            </w:r>
            <w:r w:rsidR="00D12A9B" w:rsidRPr="000273CC">
              <w:rPr>
                <w:rFonts w:eastAsia="Calibri"/>
                <w:color w:val="943634" w:themeColor="accent2" w:themeShade="BF"/>
                <w:sz w:val="22"/>
                <w:szCs w:val="22"/>
                <w:lang w:val="en-US"/>
              </w:rPr>
              <w:t xml:space="preserve"> </w:t>
            </w:r>
            <w:r w:rsidR="00D12A9B" w:rsidRPr="00D12A9B">
              <w:t>{</w:t>
            </w:r>
          </w:p>
          <w:p w14:paraId="79FB4158" w14:textId="0880BD47" w:rsidR="00D12A9B" w:rsidRPr="00D12A9B" w:rsidRDefault="00D12A9B" w:rsidP="00D12A9B">
            <w:pPr>
              <w:pStyle w:val="ListParagrap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D12A9B">
              <w:rPr>
                <w:rFonts w:ascii="Times New Roman" w:hAnsi="Times New Roman"/>
              </w:rPr>
              <w:t>licensedBand-r1</w:t>
            </w:r>
            <w:r w:rsidR="006F1114">
              <w:rPr>
                <w:rFonts w:ascii="Times New Roman" w:hAnsi="Times New Roman"/>
              </w:rPr>
              <w:t>7</w:t>
            </w:r>
            <w:r w:rsidRPr="00D12A9B">
              <w:rPr>
                <w:rFonts w:ascii="Times New Roman" w:hAnsi="Times New Roman"/>
              </w:rPr>
              <w:t xml:space="preserve"> </w:t>
            </w:r>
            <w:r w:rsidR="00F140CC">
              <w:rPr>
                <w:rFonts w:ascii="Times New Roman" w:hAnsi="Times New Roman"/>
              </w:rPr>
              <w:t xml:space="preserve">                            </w:t>
            </w:r>
            <w:r w:rsidR="00F140CC" w:rsidRPr="000273CC">
              <w:rPr>
                <w:rFonts w:ascii="Times New Roman" w:hAnsi="Times New Roman"/>
                <w:color w:val="943634" w:themeColor="accent2" w:themeShade="BF"/>
              </w:rPr>
              <w:t xml:space="preserve"> </w:t>
            </w:r>
            <w:r w:rsidRPr="000273CC">
              <w:rPr>
                <w:rFonts w:ascii="Times New Roman" w:hAnsi="Times New Roman"/>
                <w:color w:val="943634" w:themeColor="accent2" w:themeShade="BF"/>
                <w:sz w:val="20"/>
                <w:szCs w:val="20"/>
              </w:rPr>
              <w:t>ENUMERATED</w:t>
            </w:r>
            <w:r w:rsidRPr="00D12A9B">
              <w:rPr>
                <w:rFonts w:ascii="Times New Roman" w:hAnsi="Times New Roman"/>
              </w:rPr>
              <w:t xml:space="preserve"> {supported} </w:t>
            </w:r>
            <w:r>
              <w:rPr>
                <w:rFonts w:ascii="Times New Roman" w:hAnsi="Times New Roman"/>
              </w:rPr>
              <w:t xml:space="preserve">               </w:t>
            </w:r>
            <w:r w:rsidRPr="000273CC">
              <w:rPr>
                <w:rFonts w:ascii="Times New Roman" w:hAnsi="Times New Roman"/>
                <w:color w:val="943634" w:themeColor="accent2" w:themeShade="BF"/>
                <w:sz w:val="20"/>
                <w:szCs w:val="20"/>
              </w:rPr>
              <w:t>OPTIONAL</w:t>
            </w:r>
            <w:r w:rsidRPr="00D12A9B">
              <w:rPr>
                <w:rFonts w:ascii="Times New Roman" w:hAnsi="Times New Roman"/>
              </w:rPr>
              <w:t>,</w:t>
            </w:r>
          </w:p>
          <w:p w14:paraId="36A8B1B2" w14:textId="299C3D5B" w:rsidR="00D12A9B" w:rsidRDefault="00D12A9B" w:rsidP="00D12A9B">
            <w:pPr>
              <w:pStyle w:val="ListParagraph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</w:t>
            </w:r>
            <w:r w:rsidRPr="00D12A9B">
              <w:rPr>
                <w:rFonts w:ascii="Times New Roman" w:hAnsi="Times New Roman"/>
              </w:rPr>
              <w:t>unlicensedBand-r1</w:t>
            </w:r>
            <w:r w:rsidR="006F1114">
              <w:rPr>
                <w:rFonts w:ascii="Times New Roman" w:hAnsi="Times New Roman"/>
              </w:rPr>
              <w:t>7</w:t>
            </w:r>
            <w:r w:rsidRPr="00D12A9B">
              <w:rPr>
                <w:rFonts w:ascii="Times New Roman" w:hAnsi="Times New Roman"/>
              </w:rPr>
              <w:t xml:space="preserve"> </w:t>
            </w:r>
            <w:r w:rsidR="00F140CC">
              <w:rPr>
                <w:rFonts w:ascii="Times New Roman" w:hAnsi="Times New Roman"/>
              </w:rPr>
              <w:t xml:space="preserve">                          </w:t>
            </w:r>
            <w:r w:rsidRPr="000273CC">
              <w:rPr>
                <w:rFonts w:ascii="Times New Roman" w:hAnsi="Times New Roman"/>
                <w:color w:val="943634" w:themeColor="accent2" w:themeShade="BF"/>
                <w:sz w:val="20"/>
                <w:szCs w:val="20"/>
              </w:rPr>
              <w:t>ENUMERATED</w:t>
            </w:r>
            <w:r w:rsidRPr="00D12A9B">
              <w:rPr>
                <w:rFonts w:ascii="Times New Roman" w:hAnsi="Times New Roman"/>
              </w:rPr>
              <w:t xml:space="preserve"> {supported} </w:t>
            </w:r>
            <w:r>
              <w:rPr>
                <w:rFonts w:ascii="Times New Roman" w:hAnsi="Times New Roman"/>
              </w:rPr>
              <w:t xml:space="preserve">              </w:t>
            </w:r>
            <w:r w:rsidRPr="000273CC">
              <w:rPr>
                <w:rFonts w:ascii="Times New Roman" w:hAnsi="Times New Roman"/>
                <w:color w:val="943634" w:themeColor="accent2" w:themeShade="BF"/>
                <w:sz w:val="20"/>
                <w:szCs w:val="20"/>
              </w:rPr>
              <w:t>OPTIONAL</w:t>
            </w:r>
            <w:r w:rsidR="00D012AD">
              <w:rPr>
                <w:rFonts w:ascii="Times New Roman" w:hAnsi="Times New Roman"/>
                <w:color w:val="943634" w:themeColor="accent2" w:themeShade="BF"/>
                <w:sz w:val="20"/>
                <w:szCs w:val="20"/>
              </w:rPr>
              <w:br/>
            </w:r>
            <w:r w:rsidR="00D012AD" w:rsidRPr="002E56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}</w:t>
            </w:r>
            <w:r w:rsidR="002E5602">
              <w:rPr>
                <w:rFonts w:ascii="Times New Roman" w:hAnsi="Times New Roman"/>
                <w:color w:val="943634" w:themeColor="accent2" w:themeShade="BF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</w:t>
            </w:r>
            <w:r w:rsidR="002E5602" w:rsidRPr="000273CC">
              <w:rPr>
                <w:rFonts w:ascii="Times New Roman" w:hAnsi="Times New Roman"/>
                <w:color w:val="943634" w:themeColor="accent2" w:themeShade="BF"/>
                <w:sz w:val="20"/>
                <w:szCs w:val="20"/>
              </w:rPr>
              <w:t>OPTIONAL</w:t>
            </w:r>
            <w:r w:rsidR="002E5602" w:rsidRPr="002E56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</w:p>
        </w:tc>
      </w:tr>
    </w:tbl>
    <w:p w14:paraId="0506431D" w14:textId="77777777" w:rsidR="007138C9" w:rsidRPr="007138C9" w:rsidRDefault="007138C9" w:rsidP="007138C9">
      <w:pPr>
        <w:pStyle w:val="ListParagraph"/>
        <w:rPr>
          <w:rFonts w:ascii="Times New Roman" w:hAnsi="Times New Roman"/>
        </w:rPr>
      </w:pPr>
    </w:p>
    <w:p w14:paraId="6E4DFAA5" w14:textId="1E8B84D1" w:rsidR="00C84B32" w:rsidRPr="00E80C2C" w:rsidRDefault="00C84B32" w:rsidP="00C84B32">
      <w:pPr>
        <w:pStyle w:val="ListParagraph"/>
        <w:rPr>
          <w:rFonts w:ascii="Times New Roman" w:hAnsi="Times New Roman"/>
        </w:rPr>
      </w:pPr>
    </w:p>
    <w:p w14:paraId="135A96B0" w14:textId="3A1E2BBF" w:rsidR="00575334" w:rsidRPr="00575334" w:rsidRDefault="00575334" w:rsidP="00575334">
      <w:pPr>
        <w:rPr>
          <w:sz w:val="22"/>
          <w:szCs w:val="22"/>
        </w:rPr>
      </w:pPr>
    </w:p>
    <w:p w14:paraId="1B53890B" w14:textId="525220B3" w:rsidR="00B0534E" w:rsidRPr="00B0534E" w:rsidRDefault="00E80C2C" w:rsidP="00B0534E">
      <w:pPr>
        <w:rPr>
          <w:b/>
          <w:bCs/>
          <w:sz w:val="22"/>
          <w:szCs w:val="22"/>
        </w:rPr>
      </w:pPr>
      <w:r w:rsidRPr="00B0534E">
        <w:rPr>
          <w:b/>
          <w:bCs/>
          <w:sz w:val="22"/>
          <w:szCs w:val="22"/>
        </w:rPr>
        <w:t xml:space="preserve">Proposal 1: </w:t>
      </w:r>
      <w:r w:rsidR="0015541E" w:rsidRPr="00B0534E">
        <w:rPr>
          <w:b/>
          <w:bCs/>
          <w:sz w:val="22"/>
          <w:szCs w:val="22"/>
        </w:rPr>
        <w:t xml:space="preserve">Support of PEI and </w:t>
      </w:r>
      <w:r w:rsidR="00F14FC3" w:rsidRPr="00B0534E">
        <w:rPr>
          <w:b/>
          <w:bCs/>
          <w:sz w:val="22"/>
          <w:szCs w:val="22"/>
        </w:rPr>
        <w:t>UE sub-grouping can be a common FG</w:t>
      </w:r>
      <w:r w:rsidR="00B36E83">
        <w:rPr>
          <w:b/>
          <w:bCs/>
          <w:sz w:val="22"/>
          <w:szCs w:val="22"/>
        </w:rPr>
        <w:t xml:space="preserve"> 29-1</w:t>
      </w:r>
      <w:r w:rsidR="00F156F6">
        <w:rPr>
          <w:b/>
          <w:bCs/>
          <w:sz w:val="22"/>
          <w:szCs w:val="22"/>
        </w:rPr>
        <w:t>.</w:t>
      </w:r>
    </w:p>
    <w:p w14:paraId="51F1CABD" w14:textId="5F390CB7" w:rsidR="00F14FC3" w:rsidRDefault="00161240" w:rsidP="00313AF3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Support of t</w:t>
      </w:r>
      <w:r w:rsidR="00F14FC3" w:rsidRPr="00B0534E">
        <w:rPr>
          <w:rFonts w:ascii="Times New Roman" w:hAnsi="Times New Roman"/>
          <w:b/>
          <w:bCs/>
        </w:rPr>
        <w:t xml:space="preserve">his FG can be </w:t>
      </w:r>
      <w:r w:rsidR="00D07A4D">
        <w:rPr>
          <w:rFonts w:ascii="Times New Roman" w:hAnsi="Times New Roman"/>
          <w:b/>
          <w:bCs/>
        </w:rPr>
        <w:t>P</w:t>
      </w:r>
      <w:r w:rsidR="002E1A5E">
        <w:rPr>
          <w:rFonts w:ascii="Times New Roman" w:hAnsi="Times New Roman"/>
          <w:b/>
          <w:bCs/>
        </w:rPr>
        <w:t xml:space="preserve">er </w:t>
      </w:r>
      <w:r w:rsidR="00371AD0">
        <w:rPr>
          <w:rFonts w:ascii="Times New Roman" w:hAnsi="Times New Roman"/>
          <w:b/>
          <w:bCs/>
        </w:rPr>
        <w:t xml:space="preserve">UE with </w:t>
      </w:r>
      <w:r w:rsidR="00371AD0" w:rsidRPr="00371AD0">
        <w:rPr>
          <w:rFonts w:ascii="Times New Roman" w:hAnsi="Times New Roman"/>
          <w:b/>
          <w:bCs/>
        </w:rPr>
        <w:t>licensed/unlicensed band differentiation</w:t>
      </w:r>
      <w:r w:rsidR="001D2935">
        <w:rPr>
          <w:rFonts w:ascii="Times New Roman" w:hAnsi="Times New Roman"/>
          <w:b/>
          <w:bCs/>
        </w:rPr>
        <w:t>.</w:t>
      </w:r>
    </w:p>
    <w:p w14:paraId="5823A55C" w14:textId="6B16BC01" w:rsidR="00461144" w:rsidRDefault="00461144" w:rsidP="00461144">
      <w:pPr>
        <w:rPr>
          <w:b/>
          <w:bCs/>
        </w:rPr>
      </w:pPr>
    </w:p>
    <w:p w14:paraId="6237660D" w14:textId="3FE59F37" w:rsidR="00461144" w:rsidRDefault="00461144" w:rsidP="00461144">
      <w:pPr>
        <w:rPr>
          <w:b/>
          <w:bCs/>
          <w:sz w:val="22"/>
          <w:szCs w:val="22"/>
        </w:rPr>
      </w:pPr>
      <w:r w:rsidRPr="0068019F">
        <w:rPr>
          <w:b/>
          <w:bCs/>
          <w:sz w:val="22"/>
          <w:szCs w:val="22"/>
        </w:rPr>
        <w:t>Proposal 2: Support of FG 29-1</w:t>
      </w:r>
      <w:r w:rsidR="0068019F">
        <w:rPr>
          <w:b/>
          <w:bCs/>
          <w:sz w:val="22"/>
          <w:szCs w:val="22"/>
        </w:rPr>
        <w:t xml:space="preserve"> should be optional with capability signalling.</w:t>
      </w:r>
    </w:p>
    <w:p w14:paraId="4A268495" w14:textId="739333BA" w:rsidR="0068019F" w:rsidRDefault="0068019F" w:rsidP="00461144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3: Update FG 29-1 component description as follows:</w:t>
      </w: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9247"/>
      </w:tblGrid>
      <w:tr w:rsidR="002E126A" w14:paraId="56779901" w14:textId="77777777" w:rsidTr="000B58AB">
        <w:tc>
          <w:tcPr>
            <w:tcW w:w="9247" w:type="dxa"/>
          </w:tcPr>
          <w:p w14:paraId="42B2CD58" w14:textId="77777777" w:rsidR="002E126A" w:rsidRPr="001B62A3" w:rsidRDefault="002E126A" w:rsidP="000B58AB">
            <w:pPr>
              <w:rPr>
                <w:rFonts w:eastAsia="Calibri"/>
                <w:lang w:val="en-US"/>
              </w:rPr>
            </w:pPr>
            <w:r w:rsidRPr="001B62A3">
              <w:t xml:space="preserve">1. Support </w:t>
            </w:r>
            <w:r w:rsidRPr="00992545">
              <w:rPr>
                <w:color w:val="FF0000"/>
              </w:rPr>
              <w:t>receiving</w:t>
            </w:r>
            <w:r w:rsidRPr="001B62A3">
              <w:t xml:space="preserve"> paging early indication </w:t>
            </w:r>
            <w:r w:rsidRPr="00992545">
              <w:rPr>
                <w:color w:val="FF0000"/>
              </w:rPr>
              <w:t>via DCI format 2_7</w:t>
            </w:r>
          </w:p>
          <w:p w14:paraId="607C92D7" w14:textId="77777777" w:rsidR="002E126A" w:rsidRPr="001B62A3" w:rsidRDefault="002E126A" w:rsidP="000B58AB">
            <w:r w:rsidRPr="001B62A3">
              <w:t xml:space="preserve">2. Support </w:t>
            </w:r>
            <w:r w:rsidRPr="00992545">
              <w:rPr>
                <w:color w:val="FF0000"/>
              </w:rPr>
              <w:t>receiving</w:t>
            </w:r>
            <w:r w:rsidRPr="001B62A3">
              <w:t xml:space="preserve"> UE subgroup indication</w:t>
            </w:r>
            <w:r>
              <w:t xml:space="preserve"> </w:t>
            </w:r>
            <w:r w:rsidRPr="00992545">
              <w:rPr>
                <w:color w:val="FF0000"/>
              </w:rPr>
              <w:t>via DCI format 2_7</w:t>
            </w:r>
          </w:p>
          <w:p w14:paraId="261A3532" w14:textId="77777777" w:rsidR="002E126A" w:rsidRDefault="002E126A" w:rsidP="000B58AB"/>
        </w:tc>
      </w:tr>
    </w:tbl>
    <w:p w14:paraId="45358D09" w14:textId="77777777" w:rsidR="002E126A" w:rsidRPr="00BA22D6" w:rsidRDefault="002E126A" w:rsidP="002E126A">
      <w:r w:rsidRPr="004B29D4">
        <w:t xml:space="preserve"> </w:t>
      </w:r>
    </w:p>
    <w:p w14:paraId="71346F03" w14:textId="77777777" w:rsidR="0068019F" w:rsidRPr="0068019F" w:rsidRDefault="0068019F" w:rsidP="00461144">
      <w:pPr>
        <w:rPr>
          <w:b/>
          <w:bCs/>
          <w:sz w:val="22"/>
          <w:szCs w:val="22"/>
        </w:rPr>
      </w:pPr>
    </w:p>
    <w:p w14:paraId="03C47455" w14:textId="5107E77D" w:rsidR="00141952" w:rsidRDefault="00141952" w:rsidP="00141952"/>
    <w:p w14:paraId="37487F0D" w14:textId="0DDF0603" w:rsidR="00141952" w:rsidRDefault="00141952" w:rsidP="00F05FC3">
      <w:pPr>
        <w:pStyle w:val="3GPPH2"/>
      </w:pPr>
      <w:r>
        <w:t>TRS/CSI-RS occasions</w:t>
      </w:r>
    </w:p>
    <w:p w14:paraId="3FF65A8F" w14:textId="68FD0600" w:rsidR="00F05FC3" w:rsidRDefault="00F05FC3" w:rsidP="00F05FC3">
      <w:pPr>
        <w:pStyle w:val="3GPPText"/>
        <w:rPr>
          <w:lang w:val="en-GB"/>
        </w:rPr>
      </w:pPr>
    </w:p>
    <w:p w14:paraId="4DDC16F9" w14:textId="054BA161" w:rsidR="00F05FC3" w:rsidRDefault="00F05FC3" w:rsidP="00F05FC3">
      <w:pPr>
        <w:pStyle w:val="3GPPText"/>
        <w:rPr>
          <w:lang w:val="en-GB"/>
        </w:rPr>
      </w:pPr>
      <w:r>
        <w:rPr>
          <w:lang w:val="en-GB"/>
        </w:rPr>
        <w:t>For the FG 29-2, we have the following suggestions</w:t>
      </w:r>
    </w:p>
    <w:p w14:paraId="417AC69A" w14:textId="68618E01" w:rsidR="00F05FC3" w:rsidRDefault="00B05A43" w:rsidP="00313AF3">
      <w:pPr>
        <w:pStyle w:val="3GPPText"/>
        <w:numPr>
          <w:ilvl w:val="0"/>
          <w:numId w:val="19"/>
        </w:numPr>
        <w:rPr>
          <w:lang w:val="en-GB"/>
        </w:rPr>
      </w:pPr>
      <w:r>
        <w:rPr>
          <w:lang w:val="en-GB"/>
        </w:rPr>
        <w:t xml:space="preserve">Update component description </w:t>
      </w:r>
      <w:r w:rsidRPr="00B05A43">
        <w:rPr>
          <w:lang w:val="en-GB"/>
        </w:rPr>
        <w:t>as “</w:t>
      </w:r>
      <w:r w:rsidRPr="00B05A43">
        <w:rPr>
          <w:color w:val="000000"/>
          <w:szCs w:val="22"/>
          <w:shd w:val="clear" w:color="auto" w:fill="FFFFFF"/>
        </w:rPr>
        <w:t xml:space="preserve">Support </w:t>
      </w:r>
      <w:r w:rsidR="00E67E4C" w:rsidRPr="00B05A43">
        <w:rPr>
          <w:color w:val="000000"/>
          <w:szCs w:val="22"/>
          <w:shd w:val="clear" w:color="auto" w:fill="FFFFFF"/>
        </w:rPr>
        <w:t>receiving</w:t>
      </w:r>
      <w:r w:rsidRPr="00B05A43">
        <w:rPr>
          <w:color w:val="000000"/>
          <w:szCs w:val="22"/>
          <w:shd w:val="clear" w:color="auto" w:fill="FFFFFF"/>
        </w:rPr>
        <w:t xml:space="preserve"> L1 indication for TRS availability via paging DCI</w:t>
      </w:r>
      <w:r w:rsidRPr="00B05A43">
        <w:rPr>
          <w:lang w:val="en-GB"/>
        </w:rPr>
        <w:t>”</w:t>
      </w:r>
      <w:r w:rsidR="00E113E6">
        <w:rPr>
          <w:lang w:val="en-GB"/>
        </w:rPr>
        <w:t xml:space="preserve">. It is expected that </w:t>
      </w:r>
      <w:r w:rsidR="00FA00CC">
        <w:rPr>
          <w:lang w:val="en-GB"/>
        </w:rPr>
        <w:t>paging DCI based indication would be default.</w:t>
      </w:r>
    </w:p>
    <w:p w14:paraId="59B94031" w14:textId="7559E981" w:rsidR="00FA00CC" w:rsidRDefault="00FA00CC" w:rsidP="00313AF3">
      <w:pPr>
        <w:pStyle w:val="3GPPText"/>
        <w:numPr>
          <w:ilvl w:val="1"/>
          <w:numId w:val="19"/>
        </w:numPr>
        <w:rPr>
          <w:lang w:val="en-GB"/>
        </w:rPr>
      </w:pPr>
      <w:r>
        <w:rPr>
          <w:lang w:val="en-GB"/>
        </w:rPr>
        <w:t xml:space="preserve">If PEI </w:t>
      </w:r>
      <w:r w:rsidR="00EB5D12">
        <w:rPr>
          <w:lang w:val="en-GB"/>
        </w:rPr>
        <w:t>is configured and include TRS availability indication field</w:t>
      </w:r>
      <w:r>
        <w:rPr>
          <w:lang w:val="en-GB"/>
        </w:rPr>
        <w:t xml:space="preserve">, a separate FG can be created such as </w:t>
      </w:r>
      <w:r w:rsidR="00811492">
        <w:rPr>
          <w:lang w:val="en-GB"/>
        </w:rPr>
        <w:t>FG 29-2A</w:t>
      </w:r>
      <w:r>
        <w:rPr>
          <w:lang w:val="en-GB"/>
        </w:rPr>
        <w:t xml:space="preserve"> where </w:t>
      </w:r>
      <w:r w:rsidR="00811492">
        <w:rPr>
          <w:lang w:val="en-GB"/>
        </w:rPr>
        <w:t xml:space="preserve">FG 29-2 </w:t>
      </w:r>
      <w:r w:rsidR="005B74AF">
        <w:rPr>
          <w:lang w:val="en-GB"/>
        </w:rPr>
        <w:t xml:space="preserve">and FG 29-1 </w:t>
      </w:r>
      <w:r w:rsidR="00811492">
        <w:rPr>
          <w:lang w:val="en-GB"/>
        </w:rPr>
        <w:t>can be prerequisite.</w:t>
      </w:r>
    </w:p>
    <w:p w14:paraId="6B45C189" w14:textId="224194E5" w:rsidR="00EB7250" w:rsidRDefault="0092697A" w:rsidP="00313AF3">
      <w:pPr>
        <w:pStyle w:val="3GPPText"/>
        <w:numPr>
          <w:ilvl w:val="1"/>
          <w:numId w:val="19"/>
        </w:numPr>
        <w:rPr>
          <w:lang w:val="en-GB"/>
        </w:rPr>
      </w:pPr>
      <w:r>
        <w:rPr>
          <w:lang w:val="en-GB"/>
        </w:rPr>
        <w:t xml:space="preserve">If </w:t>
      </w:r>
      <w:r w:rsidR="00DC47CC">
        <w:rPr>
          <w:lang w:val="en-GB"/>
        </w:rPr>
        <w:t xml:space="preserve">there is no convergence to agree </w:t>
      </w:r>
      <w:r>
        <w:rPr>
          <w:lang w:val="en-GB"/>
        </w:rPr>
        <w:t xml:space="preserve">separate FG </w:t>
      </w:r>
      <w:r w:rsidR="00DC47CC">
        <w:rPr>
          <w:lang w:val="en-GB"/>
        </w:rPr>
        <w:t xml:space="preserve">for PEI based TRS availability indication, we suggest to at least revise </w:t>
      </w:r>
      <w:r w:rsidR="00745E42">
        <w:rPr>
          <w:lang w:val="en-GB"/>
        </w:rPr>
        <w:t xml:space="preserve">component description of FG 29-2 </w:t>
      </w:r>
      <w:r w:rsidR="004D4CAD">
        <w:rPr>
          <w:lang w:val="en-GB"/>
        </w:rPr>
        <w:t>to make it more clear how the feature works</w:t>
      </w:r>
      <w:r w:rsidR="00031132">
        <w:rPr>
          <w:lang w:val="en-GB"/>
        </w:rPr>
        <w:t xml:space="preserve">. </w:t>
      </w:r>
      <w:r w:rsidR="00337055">
        <w:rPr>
          <w:lang w:val="en-GB"/>
        </w:rPr>
        <w:t>S</w:t>
      </w:r>
      <w:r w:rsidR="003B075B" w:rsidRPr="003B075B">
        <w:rPr>
          <w:lang w:val="en-GB"/>
        </w:rPr>
        <w:t xml:space="preserve">upporting PEI based TRS availability indication would require the UE to support FG 29-1. Without support of FG 29-1, it implies that UE can only receive TRS availability from paging DCI. To this end, we suggest following revisions </w:t>
      </w:r>
      <w:r w:rsidR="00924989">
        <w:rPr>
          <w:lang w:val="en-GB"/>
        </w:rPr>
        <w:t>by</w:t>
      </w:r>
      <w:r w:rsidR="003B075B" w:rsidRPr="003B075B">
        <w:rPr>
          <w:lang w:val="en-GB"/>
        </w:rPr>
        <w:t xml:space="preserve"> explicitly </w:t>
      </w:r>
      <w:r w:rsidR="00924989">
        <w:rPr>
          <w:lang w:val="en-GB"/>
        </w:rPr>
        <w:t>capturing</w:t>
      </w:r>
      <w:r w:rsidR="003B075B" w:rsidRPr="003B075B">
        <w:rPr>
          <w:lang w:val="en-GB"/>
        </w:rPr>
        <w:t xml:space="preserve"> the candidate L1 signaling options for clarity. Support of FG 29-2 should not imply UE supports FG 29-1.</w:t>
      </w:r>
      <w:r w:rsidR="009F19A7">
        <w:rPr>
          <w:lang w:val="en-GB"/>
        </w:rPr>
        <w:br/>
      </w:r>
      <w:r w:rsidR="009F19A7">
        <w:rPr>
          <w:lang w:val="en-GB"/>
        </w:rPr>
        <w:br/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8522"/>
      </w:tblGrid>
      <w:tr w:rsidR="00EB7250" w14:paraId="46D02CAE" w14:textId="77777777" w:rsidTr="00EB7250">
        <w:tc>
          <w:tcPr>
            <w:tcW w:w="9962" w:type="dxa"/>
          </w:tcPr>
          <w:p w14:paraId="537979CD" w14:textId="3EA4425E" w:rsidR="00667348" w:rsidRPr="00667348" w:rsidRDefault="00667348" w:rsidP="00667348">
            <w:pPr>
              <w:pStyle w:val="3GPPText"/>
              <w:rPr>
                <w:lang w:val="en-GB"/>
              </w:rPr>
            </w:pPr>
            <w:r w:rsidRPr="00667348">
              <w:rPr>
                <w:lang w:val="en-GB"/>
              </w:rPr>
              <w:t xml:space="preserve">TRS occasions for idle/inactive UEs </w:t>
            </w:r>
          </w:p>
          <w:p w14:paraId="76428B21" w14:textId="77777777" w:rsidR="00667348" w:rsidRPr="00667348" w:rsidRDefault="00667348" w:rsidP="00667348">
            <w:pPr>
              <w:pStyle w:val="3GPPText"/>
              <w:rPr>
                <w:lang w:val="en-GB"/>
              </w:rPr>
            </w:pPr>
            <w:r w:rsidRPr="00667348">
              <w:rPr>
                <w:lang w:val="en-GB"/>
              </w:rPr>
              <w:t>1. Support reading TRS configuration from SIB</w:t>
            </w:r>
          </w:p>
          <w:p w14:paraId="71E07323" w14:textId="10AAF785" w:rsidR="00667348" w:rsidRPr="00667348" w:rsidRDefault="00667348" w:rsidP="00667348">
            <w:pPr>
              <w:pStyle w:val="3GPPText"/>
              <w:rPr>
                <w:lang w:val="en-GB"/>
              </w:rPr>
            </w:pPr>
            <w:r w:rsidRPr="00667348">
              <w:rPr>
                <w:lang w:val="en-GB"/>
              </w:rPr>
              <w:t xml:space="preserve">2. Support receiving L1 indication for TRS availability </w:t>
            </w:r>
            <w:r w:rsidRPr="00667348">
              <w:rPr>
                <w:color w:val="FF0000"/>
                <w:lang w:val="en-GB"/>
              </w:rPr>
              <w:t>via DCI format 1_0</w:t>
            </w:r>
          </w:p>
          <w:p w14:paraId="28EDD34E" w14:textId="4E2968BD" w:rsidR="00EB7250" w:rsidRDefault="00667348" w:rsidP="00667348">
            <w:pPr>
              <w:pStyle w:val="3GPPText"/>
              <w:rPr>
                <w:lang w:val="en-GB"/>
              </w:rPr>
            </w:pPr>
            <w:r w:rsidRPr="007F0730">
              <w:rPr>
                <w:color w:val="FF0000"/>
                <w:lang w:val="en-GB"/>
              </w:rPr>
              <w:t xml:space="preserve">3. Support receiving L1 indication for TRS availability via DCI </w:t>
            </w:r>
            <w:r w:rsidR="007F0730" w:rsidRPr="007F0730">
              <w:rPr>
                <w:color w:val="FF0000"/>
                <w:lang w:val="en-GB"/>
              </w:rPr>
              <w:t xml:space="preserve">format </w:t>
            </w:r>
            <w:r w:rsidRPr="007F0730">
              <w:rPr>
                <w:color w:val="FF0000"/>
                <w:lang w:val="en-GB"/>
              </w:rPr>
              <w:t xml:space="preserve">2_7 if the UE supports </w:t>
            </w:r>
            <w:r w:rsidR="007F0730" w:rsidRPr="007F0730">
              <w:rPr>
                <w:color w:val="FF0000"/>
                <w:lang w:val="en-GB"/>
              </w:rPr>
              <w:t>FG 29-1</w:t>
            </w:r>
          </w:p>
        </w:tc>
      </w:tr>
    </w:tbl>
    <w:p w14:paraId="15600010" w14:textId="356E8088" w:rsidR="0092697A" w:rsidRDefault="0092697A" w:rsidP="007F0730">
      <w:pPr>
        <w:pStyle w:val="3GPPText"/>
        <w:ind w:left="1440"/>
        <w:rPr>
          <w:lang w:val="en-GB"/>
        </w:rPr>
      </w:pPr>
    </w:p>
    <w:p w14:paraId="4F4D5247" w14:textId="2A4A81EF" w:rsidR="00B80557" w:rsidRDefault="00BA6F00" w:rsidP="00313AF3">
      <w:pPr>
        <w:pStyle w:val="3GPPText"/>
        <w:numPr>
          <w:ilvl w:val="0"/>
          <w:numId w:val="19"/>
        </w:numPr>
        <w:rPr>
          <w:lang w:val="en-GB"/>
        </w:rPr>
      </w:pPr>
      <w:r w:rsidRPr="00B80557">
        <w:rPr>
          <w:lang w:val="en-GB"/>
        </w:rPr>
        <w:t xml:space="preserve">This FG can be optional without capability signaling. </w:t>
      </w:r>
      <w:r w:rsidR="008A0D1D">
        <w:rPr>
          <w:lang w:val="en-GB"/>
        </w:rPr>
        <w:t xml:space="preserve">We are OK to </w:t>
      </w:r>
      <w:r w:rsidR="00604F25">
        <w:rPr>
          <w:lang w:val="en-GB"/>
        </w:rPr>
        <w:t>leave it to RAN2 for decision.</w:t>
      </w:r>
      <w:r w:rsidR="00B80557" w:rsidRPr="00B80557">
        <w:rPr>
          <w:lang w:val="en-GB"/>
        </w:rPr>
        <w:t xml:space="preserve"> </w:t>
      </w:r>
    </w:p>
    <w:p w14:paraId="2958EE37" w14:textId="48B2E7B3" w:rsidR="00752267" w:rsidRDefault="00604F25" w:rsidP="00BD4711">
      <w:pPr>
        <w:pStyle w:val="ListParagraph"/>
        <w:numPr>
          <w:ilvl w:val="1"/>
          <w:numId w:val="19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If optional with capability signaling is selected by RAN2, then reporting can be </w:t>
      </w:r>
      <w:r w:rsidR="00457CCA">
        <w:rPr>
          <w:rFonts w:ascii="Times New Roman" w:hAnsi="Times New Roman"/>
        </w:rPr>
        <w:t>Per UE with licensed/unlicensed band differentiation</w:t>
      </w:r>
      <w:r w:rsidR="00BD4711">
        <w:rPr>
          <w:rFonts w:ascii="Times New Roman" w:hAnsi="Times New Roman"/>
        </w:rPr>
        <w:t xml:space="preserve">, similar to FG 29-1. If optional without </w:t>
      </w:r>
      <w:r w:rsidR="00752267">
        <w:rPr>
          <w:rFonts w:ascii="Times New Roman" w:hAnsi="Times New Roman"/>
        </w:rPr>
        <w:t xml:space="preserve">capability signaling </w:t>
      </w:r>
      <w:r w:rsidR="00BD4711">
        <w:rPr>
          <w:rFonts w:ascii="Times New Roman" w:hAnsi="Times New Roman"/>
        </w:rPr>
        <w:t>is</w:t>
      </w:r>
      <w:r w:rsidR="00752267">
        <w:rPr>
          <w:rFonts w:ascii="Times New Roman" w:hAnsi="Times New Roman"/>
        </w:rPr>
        <w:t xml:space="preserve"> adopted, </w:t>
      </w:r>
      <w:r w:rsidR="00BD4711">
        <w:rPr>
          <w:rFonts w:ascii="Times New Roman" w:hAnsi="Times New Roman"/>
        </w:rPr>
        <w:t>then Per UE seems sufficient.</w:t>
      </w:r>
      <w:r w:rsidR="00752267">
        <w:rPr>
          <w:rFonts w:ascii="Times New Roman" w:hAnsi="Times New Roman"/>
        </w:rPr>
        <w:t xml:space="preserve"> </w:t>
      </w:r>
    </w:p>
    <w:p w14:paraId="7B3AD96A" w14:textId="0970DCBF" w:rsidR="00C13BC0" w:rsidRPr="00C13BC0" w:rsidRDefault="00E321EB" w:rsidP="00313AF3">
      <w:pPr>
        <w:pStyle w:val="3GPPText"/>
        <w:numPr>
          <w:ilvl w:val="0"/>
          <w:numId w:val="19"/>
        </w:numPr>
        <w:rPr>
          <w:lang w:val="en-GB"/>
        </w:rPr>
      </w:pPr>
      <w:r>
        <w:rPr>
          <w:lang w:val="en-GB"/>
        </w:rPr>
        <w:t xml:space="preserve">Update description under </w:t>
      </w:r>
      <w:r w:rsidR="00413C76">
        <w:rPr>
          <w:lang w:val="en-GB"/>
        </w:rPr>
        <w:t xml:space="preserve"> </w:t>
      </w:r>
      <w:r w:rsidR="00413C76" w:rsidRPr="00C13BC0">
        <w:rPr>
          <w:lang w:val="en-GB"/>
        </w:rPr>
        <w:t xml:space="preserve">“Consequence if the feature is not supported by the UE”, as </w:t>
      </w:r>
      <w:r w:rsidR="00C13BC0" w:rsidRPr="00C13BC0">
        <w:rPr>
          <w:lang w:val="en-GB"/>
        </w:rPr>
        <w:t>UE does not support TRS occasions for idle/inactive UEs</w:t>
      </w:r>
    </w:p>
    <w:p w14:paraId="62DA014D" w14:textId="77777777" w:rsidR="00605EB5" w:rsidRDefault="00605EB5" w:rsidP="007540A8">
      <w:pPr>
        <w:rPr>
          <w:b/>
          <w:bCs/>
          <w:sz w:val="22"/>
          <w:szCs w:val="22"/>
        </w:rPr>
      </w:pPr>
    </w:p>
    <w:p w14:paraId="627C07E5" w14:textId="10E1CB72" w:rsidR="00605EB5" w:rsidRDefault="00605EB5" w:rsidP="007540A8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Observation 1: Current component description of FG 29-2 does not clearly describe how the feature works</w:t>
      </w:r>
      <w:r w:rsidR="006F7937">
        <w:rPr>
          <w:b/>
          <w:bCs/>
          <w:sz w:val="22"/>
          <w:szCs w:val="22"/>
        </w:rPr>
        <w:t xml:space="preserve">, such as </w:t>
      </w:r>
      <w:r w:rsidR="00256916">
        <w:rPr>
          <w:b/>
          <w:bCs/>
          <w:sz w:val="22"/>
          <w:szCs w:val="22"/>
        </w:rPr>
        <w:t xml:space="preserve">whether </w:t>
      </w:r>
      <w:r w:rsidR="006F7937">
        <w:rPr>
          <w:b/>
          <w:bCs/>
          <w:sz w:val="22"/>
          <w:szCs w:val="22"/>
        </w:rPr>
        <w:t xml:space="preserve">support of L1 indication mandates support of </w:t>
      </w:r>
      <w:r w:rsidR="00A57318">
        <w:rPr>
          <w:b/>
          <w:bCs/>
          <w:sz w:val="22"/>
          <w:szCs w:val="22"/>
        </w:rPr>
        <w:t xml:space="preserve">receiving PEI as well when TRS is configured. </w:t>
      </w:r>
    </w:p>
    <w:p w14:paraId="629739E6" w14:textId="6070CD2C" w:rsidR="00D715B3" w:rsidRDefault="00752610" w:rsidP="007540A8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4</w:t>
      </w:r>
      <w:r w:rsidR="007540A8" w:rsidRPr="007540A8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Support one of the following regarding </w:t>
      </w:r>
      <w:r w:rsidR="00D715B3">
        <w:rPr>
          <w:b/>
          <w:bCs/>
          <w:sz w:val="22"/>
          <w:szCs w:val="22"/>
        </w:rPr>
        <w:t>FG 29-2:</w:t>
      </w:r>
    </w:p>
    <w:p w14:paraId="32F8A0E5" w14:textId="749A8BAB" w:rsidR="007540A8" w:rsidRDefault="007540A8" w:rsidP="00D715B3">
      <w:pPr>
        <w:pStyle w:val="ListParagraph"/>
        <w:numPr>
          <w:ilvl w:val="0"/>
          <w:numId w:val="27"/>
        </w:numPr>
        <w:rPr>
          <w:rFonts w:ascii="Times New Roman" w:hAnsi="Times New Roman"/>
          <w:b/>
          <w:bCs/>
        </w:rPr>
      </w:pPr>
      <w:r w:rsidRPr="00D715B3">
        <w:rPr>
          <w:rFonts w:ascii="Times New Roman" w:hAnsi="Times New Roman"/>
          <w:b/>
          <w:bCs/>
        </w:rPr>
        <w:t xml:space="preserve">If PEI based </w:t>
      </w:r>
      <w:r w:rsidR="008B6B32" w:rsidRPr="00D715B3">
        <w:rPr>
          <w:rFonts w:ascii="Times New Roman" w:hAnsi="Times New Roman"/>
          <w:b/>
          <w:bCs/>
        </w:rPr>
        <w:t xml:space="preserve">TRS </w:t>
      </w:r>
      <w:r w:rsidRPr="00D715B3">
        <w:rPr>
          <w:rFonts w:ascii="Times New Roman" w:hAnsi="Times New Roman"/>
          <w:b/>
          <w:bCs/>
        </w:rPr>
        <w:t xml:space="preserve">availability indication is supported, a separate FG can be created such as FG 29-2A where FG </w:t>
      </w:r>
      <w:r w:rsidR="0015232F" w:rsidRPr="00D715B3">
        <w:rPr>
          <w:rFonts w:ascii="Times New Roman" w:hAnsi="Times New Roman"/>
          <w:b/>
          <w:bCs/>
        </w:rPr>
        <w:t xml:space="preserve">29-1 and FG </w:t>
      </w:r>
      <w:r w:rsidRPr="00D715B3">
        <w:rPr>
          <w:rFonts w:ascii="Times New Roman" w:hAnsi="Times New Roman"/>
          <w:b/>
          <w:bCs/>
        </w:rPr>
        <w:t>29-2 can be prerequisite.</w:t>
      </w:r>
      <w:r w:rsidR="009268B5">
        <w:rPr>
          <w:rFonts w:ascii="Times New Roman" w:hAnsi="Times New Roman"/>
          <w:b/>
          <w:bCs/>
        </w:rPr>
        <w:t xml:space="preserve"> In that case, FG 29-2 indicates support of receiving </w:t>
      </w:r>
      <w:r w:rsidR="007850E9" w:rsidRPr="007850E9">
        <w:rPr>
          <w:rFonts w:ascii="Times New Roman" w:hAnsi="Times New Roman"/>
          <w:b/>
          <w:bCs/>
        </w:rPr>
        <w:t xml:space="preserve">TRS availability via DCI </w:t>
      </w:r>
      <w:r w:rsidR="007850E9">
        <w:rPr>
          <w:rFonts w:ascii="Times New Roman" w:hAnsi="Times New Roman"/>
          <w:b/>
          <w:bCs/>
        </w:rPr>
        <w:t xml:space="preserve">format </w:t>
      </w:r>
      <w:r w:rsidR="007850E9" w:rsidRPr="007850E9">
        <w:rPr>
          <w:rFonts w:ascii="Times New Roman" w:hAnsi="Times New Roman"/>
          <w:b/>
          <w:bCs/>
        </w:rPr>
        <w:t>1_0</w:t>
      </w:r>
      <w:r w:rsidR="007850E9">
        <w:rPr>
          <w:rFonts w:ascii="Times New Roman" w:hAnsi="Times New Roman"/>
          <w:b/>
          <w:bCs/>
        </w:rPr>
        <w:t xml:space="preserve"> only</w:t>
      </w:r>
      <w:r w:rsidR="00763C28">
        <w:rPr>
          <w:rFonts w:ascii="Times New Roman" w:hAnsi="Times New Roman"/>
          <w:b/>
          <w:bCs/>
        </w:rPr>
        <w:t>.</w:t>
      </w:r>
    </w:p>
    <w:p w14:paraId="4E911DB8" w14:textId="0E02CE79" w:rsidR="00072366" w:rsidRDefault="00605EB5" w:rsidP="00D715B3">
      <w:pPr>
        <w:pStyle w:val="ListParagraph"/>
        <w:numPr>
          <w:ilvl w:val="0"/>
          <w:numId w:val="27"/>
        </w:num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If separate </w:t>
      </w:r>
      <w:r w:rsidR="00256916">
        <w:rPr>
          <w:rFonts w:ascii="Times New Roman" w:hAnsi="Times New Roman"/>
          <w:b/>
          <w:bCs/>
        </w:rPr>
        <w:t>FG for PE</w:t>
      </w:r>
      <w:r w:rsidR="00525D58">
        <w:rPr>
          <w:rFonts w:ascii="Times New Roman" w:hAnsi="Times New Roman"/>
          <w:b/>
          <w:bCs/>
        </w:rPr>
        <w:t>I based availability indication cannot be agreed, then at least u</w:t>
      </w:r>
      <w:r>
        <w:rPr>
          <w:rFonts w:ascii="Times New Roman" w:hAnsi="Times New Roman"/>
          <w:b/>
          <w:bCs/>
        </w:rPr>
        <w:t>pdate component description of FG 29-2 as follows</w:t>
      </w:r>
      <w:r w:rsidR="00525D58">
        <w:rPr>
          <w:rFonts w:ascii="Times New Roman" w:hAnsi="Times New Roman"/>
          <w:b/>
          <w:bCs/>
        </w:rPr>
        <w:t xml:space="preserve"> to make it more clear</w:t>
      </w:r>
      <w:r w:rsidR="00763C28">
        <w:rPr>
          <w:rFonts w:ascii="Times New Roman" w:hAnsi="Times New Roman"/>
          <w:b/>
          <w:bCs/>
        </w:rPr>
        <w:t>.</w:t>
      </w:r>
    </w:p>
    <w:p w14:paraId="73089170" w14:textId="77777777" w:rsidR="00072366" w:rsidRDefault="00072366" w:rsidP="00072366">
      <w:pPr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72366" w14:paraId="2E6F4356" w14:textId="77777777" w:rsidTr="00072366">
        <w:tc>
          <w:tcPr>
            <w:tcW w:w="9962" w:type="dxa"/>
          </w:tcPr>
          <w:p w14:paraId="08211695" w14:textId="3E92DA8D" w:rsidR="00072366" w:rsidRPr="00667348" w:rsidRDefault="00072366" w:rsidP="00072366">
            <w:pPr>
              <w:pStyle w:val="3GPPText"/>
              <w:jc w:val="left"/>
              <w:rPr>
                <w:lang w:val="en-GB"/>
              </w:rPr>
            </w:pPr>
            <w:r w:rsidRPr="00667348">
              <w:rPr>
                <w:lang w:val="en-GB"/>
              </w:rPr>
              <w:t xml:space="preserve">TRS occasions for idle/inactive UEs </w:t>
            </w:r>
          </w:p>
          <w:p w14:paraId="786C0633" w14:textId="77777777" w:rsidR="00072366" w:rsidRPr="00667348" w:rsidRDefault="00072366" w:rsidP="00072366">
            <w:pPr>
              <w:pStyle w:val="3GPPText"/>
              <w:jc w:val="left"/>
              <w:rPr>
                <w:lang w:val="en-GB"/>
              </w:rPr>
            </w:pPr>
            <w:r w:rsidRPr="00667348">
              <w:rPr>
                <w:lang w:val="en-GB"/>
              </w:rPr>
              <w:t>1. Support reading TRS configuration from SIB</w:t>
            </w:r>
          </w:p>
          <w:p w14:paraId="6336DBF2" w14:textId="77777777" w:rsidR="00072366" w:rsidRPr="00667348" w:rsidRDefault="00072366" w:rsidP="00072366">
            <w:pPr>
              <w:pStyle w:val="3GPPText"/>
              <w:jc w:val="left"/>
              <w:rPr>
                <w:lang w:val="en-GB"/>
              </w:rPr>
            </w:pPr>
            <w:r w:rsidRPr="00667348">
              <w:rPr>
                <w:lang w:val="en-GB"/>
              </w:rPr>
              <w:t xml:space="preserve">2. Support receiving L1 indication for TRS availability </w:t>
            </w:r>
            <w:r w:rsidRPr="00667348">
              <w:rPr>
                <w:color w:val="FF0000"/>
                <w:lang w:val="en-GB"/>
              </w:rPr>
              <w:t>via DCI format 1_0</w:t>
            </w:r>
          </w:p>
          <w:p w14:paraId="273EC744" w14:textId="4AA0B1D9" w:rsidR="00072366" w:rsidRDefault="00072366" w:rsidP="00072366">
            <w:pPr>
              <w:pStyle w:val="3GPPText"/>
              <w:jc w:val="left"/>
              <w:rPr>
                <w:lang w:val="en-GB"/>
              </w:rPr>
            </w:pPr>
            <w:r w:rsidRPr="007F0730">
              <w:rPr>
                <w:color w:val="FF0000"/>
                <w:lang w:val="en-GB"/>
              </w:rPr>
              <w:t>3. Support receiving L1 indication for TRS availability via DCI format 2_7 if the UE supports FG 29-1</w:t>
            </w:r>
          </w:p>
        </w:tc>
      </w:tr>
    </w:tbl>
    <w:p w14:paraId="0EBC4FB2" w14:textId="1815671A" w:rsidR="007850E9" w:rsidRPr="00072366" w:rsidRDefault="00605EB5" w:rsidP="00072366">
      <w:pPr>
        <w:rPr>
          <w:b/>
          <w:bCs/>
          <w:sz w:val="22"/>
          <w:szCs w:val="22"/>
        </w:rPr>
      </w:pPr>
      <w:r w:rsidRPr="00072366">
        <w:rPr>
          <w:b/>
          <w:bCs/>
        </w:rPr>
        <w:br/>
      </w:r>
    </w:p>
    <w:p w14:paraId="0FF4EC57" w14:textId="77777777" w:rsidR="00752610" w:rsidRPr="007540A8" w:rsidRDefault="00752610" w:rsidP="007540A8">
      <w:pPr>
        <w:rPr>
          <w:b/>
          <w:bCs/>
          <w:sz w:val="22"/>
          <w:szCs w:val="22"/>
        </w:rPr>
      </w:pPr>
    </w:p>
    <w:p w14:paraId="6482D51B" w14:textId="21F3BBBA" w:rsidR="00C13BC0" w:rsidRDefault="00C13BC0" w:rsidP="007540A8">
      <w:pPr>
        <w:pStyle w:val="3GPPText"/>
        <w:rPr>
          <w:b/>
          <w:bCs/>
          <w:lang w:val="en-GB"/>
        </w:rPr>
      </w:pPr>
      <w:r>
        <w:rPr>
          <w:b/>
          <w:bCs/>
          <w:lang w:val="en-GB"/>
        </w:rPr>
        <w:t xml:space="preserve">Proposal </w:t>
      </w:r>
      <w:r w:rsidR="007315E6">
        <w:rPr>
          <w:b/>
          <w:bCs/>
          <w:lang w:val="en-GB"/>
        </w:rPr>
        <w:t>5</w:t>
      </w:r>
      <w:r>
        <w:rPr>
          <w:b/>
          <w:bCs/>
          <w:lang w:val="en-GB"/>
        </w:rPr>
        <w:t xml:space="preserve">: </w:t>
      </w:r>
      <w:r w:rsidR="00732773">
        <w:rPr>
          <w:b/>
          <w:bCs/>
          <w:lang w:val="en-GB"/>
        </w:rPr>
        <w:t xml:space="preserve">RAN2 can confirm optional with or without capability </w:t>
      </w:r>
      <w:r w:rsidR="00782839">
        <w:rPr>
          <w:b/>
          <w:bCs/>
          <w:lang w:val="en-GB"/>
        </w:rPr>
        <w:t>signalling</w:t>
      </w:r>
      <w:r w:rsidR="00732773">
        <w:rPr>
          <w:b/>
          <w:bCs/>
          <w:lang w:val="en-GB"/>
        </w:rPr>
        <w:t xml:space="preserve"> for FG 29-2. Based on that, reporting type can be finalized.</w:t>
      </w:r>
    </w:p>
    <w:p w14:paraId="6B801D72" w14:textId="2CF6843E" w:rsidR="00E67E4C" w:rsidRDefault="00E67E4C" w:rsidP="00E67E4C">
      <w:pPr>
        <w:pStyle w:val="3GPPText"/>
        <w:rPr>
          <w:lang w:val="en-GB"/>
        </w:rPr>
      </w:pPr>
    </w:p>
    <w:p w14:paraId="083C12AC" w14:textId="49591A74" w:rsidR="00E67E4C" w:rsidRPr="00372F33" w:rsidRDefault="00362142" w:rsidP="00372F33">
      <w:pPr>
        <w:pStyle w:val="3GPPH2"/>
      </w:pPr>
      <w:r>
        <w:t xml:space="preserve">PDCCH monitoring adaptation </w:t>
      </w:r>
      <w:r w:rsidR="00372F33">
        <w:t>in active time</w:t>
      </w:r>
    </w:p>
    <w:p w14:paraId="1E893DC6" w14:textId="50549717" w:rsidR="0046649E" w:rsidRDefault="00074B3C" w:rsidP="00A36654">
      <w:pPr>
        <w:pStyle w:val="3GPPText"/>
        <w:rPr>
          <w:lang w:val="en-GB"/>
        </w:rPr>
      </w:pPr>
      <w:r w:rsidRPr="00074B3C">
        <w:rPr>
          <w:lang w:val="en-GB"/>
        </w:rPr>
        <w:t xml:space="preserve">For PDCCH monitoring adaptation FG 29-3, </w:t>
      </w:r>
      <w:r w:rsidR="00405E1B">
        <w:rPr>
          <w:lang w:val="en-GB"/>
        </w:rPr>
        <w:t xml:space="preserve">we </w:t>
      </w:r>
      <w:r w:rsidR="002E7D7E">
        <w:rPr>
          <w:lang w:val="en-GB"/>
        </w:rPr>
        <w:t xml:space="preserve">can accept </w:t>
      </w:r>
      <w:r w:rsidR="00DA6AF7">
        <w:rPr>
          <w:lang w:val="en-GB"/>
        </w:rPr>
        <w:t xml:space="preserve">reporting type </w:t>
      </w:r>
      <w:r w:rsidR="002E7D7E">
        <w:rPr>
          <w:lang w:val="en-GB"/>
        </w:rPr>
        <w:t>per UE with licensed/unlicensed band differentiation</w:t>
      </w:r>
      <w:r w:rsidR="003D3043">
        <w:rPr>
          <w:lang w:val="en-GB"/>
        </w:rPr>
        <w:t xml:space="preserve">. </w:t>
      </w:r>
      <w:r w:rsidR="00A36654">
        <w:rPr>
          <w:lang w:val="en-GB"/>
        </w:rPr>
        <w:t xml:space="preserve"> </w:t>
      </w:r>
    </w:p>
    <w:p w14:paraId="00B3D41D" w14:textId="523A304F" w:rsidR="0046649E" w:rsidRPr="00AD7469" w:rsidRDefault="0046649E" w:rsidP="009E19DA">
      <w:pPr>
        <w:pStyle w:val="3GPPText"/>
        <w:rPr>
          <w:b/>
          <w:bCs/>
          <w:lang w:val="en-GB"/>
        </w:rPr>
      </w:pPr>
      <w:r w:rsidRPr="00AD7469">
        <w:rPr>
          <w:b/>
          <w:bCs/>
          <w:lang w:val="en-GB"/>
        </w:rPr>
        <w:t xml:space="preserve">Proposal </w:t>
      </w:r>
      <w:r w:rsidR="000F644D">
        <w:rPr>
          <w:b/>
          <w:bCs/>
          <w:lang w:val="en-GB"/>
        </w:rPr>
        <w:t>6</w:t>
      </w:r>
      <w:r w:rsidRPr="00AD7469">
        <w:rPr>
          <w:b/>
          <w:bCs/>
          <w:lang w:val="en-GB"/>
        </w:rPr>
        <w:t xml:space="preserve">: </w:t>
      </w:r>
      <w:r w:rsidR="00AD7469" w:rsidRPr="00AD7469">
        <w:rPr>
          <w:b/>
          <w:bCs/>
          <w:lang w:val="en-GB"/>
        </w:rPr>
        <w:t xml:space="preserve">Support of </w:t>
      </w:r>
      <w:r w:rsidRPr="00AD7469">
        <w:rPr>
          <w:b/>
          <w:bCs/>
          <w:lang w:val="en-GB"/>
        </w:rPr>
        <w:t>FG</w:t>
      </w:r>
      <w:r w:rsidR="00AD7469" w:rsidRPr="00AD7469">
        <w:rPr>
          <w:b/>
          <w:bCs/>
          <w:lang w:val="en-GB"/>
        </w:rPr>
        <w:t xml:space="preserve"> 29-3 </w:t>
      </w:r>
      <w:r w:rsidR="003D3043">
        <w:rPr>
          <w:b/>
          <w:bCs/>
          <w:lang w:val="en-GB"/>
        </w:rPr>
        <w:t>can be</w:t>
      </w:r>
      <w:r w:rsidR="00AD7469" w:rsidRPr="00AD7469">
        <w:rPr>
          <w:b/>
          <w:bCs/>
          <w:lang w:val="en-GB"/>
        </w:rPr>
        <w:t xml:space="preserve"> per </w:t>
      </w:r>
      <w:r w:rsidR="003D3043">
        <w:rPr>
          <w:b/>
          <w:bCs/>
          <w:lang w:val="en-GB"/>
        </w:rPr>
        <w:t xml:space="preserve">UE with </w:t>
      </w:r>
      <w:r w:rsidR="003D3043" w:rsidRPr="00DA6AF7">
        <w:rPr>
          <w:b/>
          <w:bCs/>
          <w:lang w:val="en-GB"/>
        </w:rPr>
        <w:t>licensed/unlicensed band differentiation</w:t>
      </w:r>
      <w:r w:rsidR="00DA6AF7">
        <w:rPr>
          <w:b/>
          <w:bCs/>
          <w:lang w:val="en-GB"/>
        </w:rPr>
        <w:t>.</w:t>
      </w:r>
    </w:p>
    <w:p w14:paraId="3C52CA04" w14:textId="77777777" w:rsidR="005972C9" w:rsidRDefault="005972C9" w:rsidP="008F30B8">
      <w:pPr>
        <w:pStyle w:val="Heading1"/>
      </w:pPr>
      <w:r>
        <w:t>Conclusions</w:t>
      </w:r>
    </w:p>
    <w:p w14:paraId="4F1CD0F2" w14:textId="5C37C24E" w:rsidR="00A7256E" w:rsidRDefault="00E455A9" w:rsidP="00257226">
      <w:pPr>
        <w:pStyle w:val="3GPPText"/>
      </w:pPr>
      <w:r w:rsidRPr="00106F86">
        <w:t xml:space="preserve">In summary, we have following </w:t>
      </w:r>
      <w:r w:rsidR="004A0AB9">
        <w:t xml:space="preserve">observations and </w:t>
      </w:r>
      <w:r w:rsidR="006B628D">
        <w:t>suggestions to update the feature lists table for FGs 29-1/2/3.</w:t>
      </w:r>
    </w:p>
    <w:p w14:paraId="69417BC5" w14:textId="7F89968C" w:rsidR="00782839" w:rsidRDefault="00782839" w:rsidP="00782839">
      <w:pPr>
        <w:pStyle w:val="3GPPText"/>
        <w:rPr>
          <w:b/>
          <w:bCs/>
          <w:lang w:val="en-GB"/>
        </w:rPr>
      </w:pPr>
    </w:p>
    <w:p w14:paraId="202C66A2" w14:textId="72D86C1B" w:rsidR="001F058F" w:rsidRDefault="001F058F" w:rsidP="001F058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Observation 1: Current component description of FG 29-2 does not clearly describe how the feature works, such as whether support of L1 indication mandates support of receiving PEI as well when TRS is configured. </w:t>
      </w:r>
    </w:p>
    <w:p w14:paraId="73B8337A" w14:textId="7C9BD045" w:rsidR="001F058F" w:rsidRDefault="001F058F" w:rsidP="001F058F">
      <w:pPr>
        <w:rPr>
          <w:b/>
          <w:bCs/>
          <w:sz w:val="22"/>
          <w:szCs w:val="22"/>
        </w:rPr>
      </w:pPr>
    </w:p>
    <w:p w14:paraId="0091D823" w14:textId="761D6DEF" w:rsidR="001F058F" w:rsidRDefault="001F058F" w:rsidP="001F058F">
      <w:pPr>
        <w:rPr>
          <w:b/>
          <w:bCs/>
          <w:sz w:val="22"/>
          <w:szCs w:val="22"/>
        </w:rPr>
      </w:pPr>
    </w:p>
    <w:p w14:paraId="19E13E5D" w14:textId="77777777" w:rsidR="001F058F" w:rsidRPr="00B0534E" w:rsidRDefault="001F058F" w:rsidP="001F058F">
      <w:pPr>
        <w:rPr>
          <w:b/>
          <w:bCs/>
          <w:sz w:val="22"/>
          <w:szCs w:val="22"/>
        </w:rPr>
      </w:pPr>
      <w:r w:rsidRPr="00B0534E">
        <w:rPr>
          <w:b/>
          <w:bCs/>
          <w:sz w:val="22"/>
          <w:szCs w:val="22"/>
        </w:rPr>
        <w:t>Proposal 1: Support of PEI and UE sub-grouping can be a common FG</w:t>
      </w:r>
      <w:r>
        <w:rPr>
          <w:b/>
          <w:bCs/>
          <w:sz w:val="22"/>
          <w:szCs w:val="22"/>
        </w:rPr>
        <w:t xml:space="preserve"> 29-1.</w:t>
      </w:r>
    </w:p>
    <w:p w14:paraId="712230D3" w14:textId="77777777" w:rsidR="001F058F" w:rsidRDefault="001F058F" w:rsidP="001F058F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Support of t</w:t>
      </w:r>
      <w:r w:rsidRPr="00B0534E">
        <w:rPr>
          <w:rFonts w:ascii="Times New Roman" w:hAnsi="Times New Roman"/>
          <w:b/>
          <w:bCs/>
        </w:rPr>
        <w:t xml:space="preserve">his FG can be </w:t>
      </w:r>
      <w:r>
        <w:rPr>
          <w:rFonts w:ascii="Times New Roman" w:hAnsi="Times New Roman"/>
          <w:b/>
          <w:bCs/>
        </w:rPr>
        <w:t xml:space="preserve">Per UE with </w:t>
      </w:r>
      <w:r w:rsidRPr="00371AD0">
        <w:rPr>
          <w:rFonts w:ascii="Times New Roman" w:hAnsi="Times New Roman"/>
          <w:b/>
          <w:bCs/>
        </w:rPr>
        <w:t>licensed/unlicensed band differentiation</w:t>
      </w:r>
      <w:r>
        <w:rPr>
          <w:rFonts w:ascii="Times New Roman" w:hAnsi="Times New Roman"/>
          <w:b/>
          <w:bCs/>
        </w:rPr>
        <w:t>.</w:t>
      </w:r>
    </w:p>
    <w:p w14:paraId="47B813F3" w14:textId="77777777" w:rsidR="001F058F" w:rsidRDefault="001F058F" w:rsidP="001F058F">
      <w:pPr>
        <w:rPr>
          <w:b/>
          <w:bCs/>
        </w:rPr>
      </w:pPr>
    </w:p>
    <w:p w14:paraId="7BE23082" w14:textId="77777777" w:rsidR="001F058F" w:rsidRDefault="001F058F" w:rsidP="001F058F">
      <w:pPr>
        <w:rPr>
          <w:b/>
          <w:bCs/>
          <w:sz w:val="22"/>
          <w:szCs w:val="22"/>
        </w:rPr>
      </w:pPr>
      <w:r w:rsidRPr="0068019F">
        <w:rPr>
          <w:b/>
          <w:bCs/>
          <w:sz w:val="22"/>
          <w:szCs w:val="22"/>
        </w:rPr>
        <w:t>Proposal 2: Support of FG 29-1</w:t>
      </w:r>
      <w:r>
        <w:rPr>
          <w:b/>
          <w:bCs/>
          <w:sz w:val="22"/>
          <w:szCs w:val="22"/>
        </w:rPr>
        <w:t xml:space="preserve"> should be optional with capability signalling.</w:t>
      </w:r>
    </w:p>
    <w:p w14:paraId="2F6BE643" w14:textId="77777777" w:rsidR="001F058F" w:rsidRDefault="001F058F" w:rsidP="001F058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3: Update FG 29-1 component description as follows:</w:t>
      </w: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9247"/>
      </w:tblGrid>
      <w:tr w:rsidR="001F058F" w14:paraId="75275972" w14:textId="77777777" w:rsidTr="000B58AB">
        <w:tc>
          <w:tcPr>
            <w:tcW w:w="9247" w:type="dxa"/>
          </w:tcPr>
          <w:p w14:paraId="596D55B4" w14:textId="77777777" w:rsidR="001F058F" w:rsidRPr="001B62A3" w:rsidRDefault="001F058F" w:rsidP="000B58AB">
            <w:pPr>
              <w:rPr>
                <w:rFonts w:eastAsia="Calibri"/>
                <w:lang w:val="en-US"/>
              </w:rPr>
            </w:pPr>
            <w:r w:rsidRPr="001B62A3">
              <w:t xml:space="preserve">1. Support </w:t>
            </w:r>
            <w:r w:rsidRPr="00992545">
              <w:rPr>
                <w:color w:val="FF0000"/>
              </w:rPr>
              <w:t>receiving</w:t>
            </w:r>
            <w:r w:rsidRPr="001B62A3">
              <w:t xml:space="preserve"> paging early indication </w:t>
            </w:r>
            <w:r w:rsidRPr="00992545">
              <w:rPr>
                <w:color w:val="FF0000"/>
              </w:rPr>
              <w:t>via DCI format 2_7</w:t>
            </w:r>
          </w:p>
          <w:p w14:paraId="527DD187" w14:textId="77777777" w:rsidR="001F058F" w:rsidRPr="001B62A3" w:rsidRDefault="001F058F" w:rsidP="000B58AB">
            <w:r w:rsidRPr="001B62A3">
              <w:t xml:space="preserve">2. Support </w:t>
            </w:r>
            <w:r w:rsidRPr="00992545">
              <w:rPr>
                <w:color w:val="FF0000"/>
              </w:rPr>
              <w:t>receiving</w:t>
            </w:r>
            <w:r w:rsidRPr="001B62A3">
              <w:t xml:space="preserve"> UE subgroup indication</w:t>
            </w:r>
            <w:r>
              <w:t xml:space="preserve"> </w:t>
            </w:r>
            <w:r w:rsidRPr="00992545">
              <w:rPr>
                <w:color w:val="FF0000"/>
              </w:rPr>
              <w:t>via DCI format 2_7</w:t>
            </w:r>
          </w:p>
          <w:p w14:paraId="3FDBFA8A" w14:textId="77777777" w:rsidR="001F058F" w:rsidRDefault="001F058F" w:rsidP="000B58AB"/>
        </w:tc>
      </w:tr>
    </w:tbl>
    <w:p w14:paraId="019F580A" w14:textId="77777777" w:rsidR="001F058F" w:rsidRPr="00BA22D6" w:rsidRDefault="001F058F" w:rsidP="001F058F">
      <w:r w:rsidRPr="004B29D4">
        <w:t xml:space="preserve"> </w:t>
      </w:r>
    </w:p>
    <w:p w14:paraId="620F6501" w14:textId="77777777" w:rsidR="001F058F" w:rsidRDefault="001F058F" w:rsidP="001F058F">
      <w:pPr>
        <w:rPr>
          <w:b/>
          <w:bCs/>
          <w:sz w:val="22"/>
          <w:szCs w:val="22"/>
        </w:rPr>
      </w:pPr>
    </w:p>
    <w:p w14:paraId="626A0627" w14:textId="77777777" w:rsidR="001F058F" w:rsidRDefault="001F058F" w:rsidP="001F058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4</w:t>
      </w:r>
      <w:r w:rsidRPr="007540A8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Support one of the following regarding FG 29-2:</w:t>
      </w:r>
    </w:p>
    <w:p w14:paraId="187AF3F1" w14:textId="63AB7902" w:rsidR="001F058F" w:rsidRDefault="001F058F" w:rsidP="001F058F">
      <w:pPr>
        <w:pStyle w:val="ListParagraph"/>
        <w:numPr>
          <w:ilvl w:val="0"/>
          <w:numId w:val="27"/>
        </w:numPr>
        <w:rPr>
          <w:rFonts w:ascii="Times New Roman" w:hAnsi="Times New Roman"/>
          <w:b/>
          <w:bCs/>
        </w:rPr>
      </w:pPr>
      <w:r w:rsidRPr="00D715B3">
        <w:rPr>
          <w:rFonts w:ascii="Times New Roman" w:hAnsi="Times New Roman"/>
          <w:b/>
          <w:bCs/>
        </w:rPr>
        <w:t>If PEI based TRS availability indication is supported, a separate FG can be created such as FG 29-2A where FG 29-1 and FG 29-2 can be prerequisite.</w:t>
      </w:r>
      <w:r>
        <w:rPr>
          <w:rFonts w:ascii="Times New Roman" w:hAnsi="Times New Roman"/>
          <w:b/>
          <w:bCs/>
        </w:rPr>
        <w:t xml:space="preserve"> In that case, FG 29-2 indicates support of receiving </w:t>
      </w:r>
      <w:r w:rsidRPr="007850E9">
        <w:rPr>
          <w:rFonts w:ascii="Times New Roman" w:hAnsi="Times New Roman"/>
          <w:b/>
          <w:bCs/>
        </w:rPr>
        <w:t xml:space="preserve">TRS availability via DCI </w:t>
      </w:r>
      <w:r>
        <w:rPr>
          <w:rFonts w:ascii="Times New Roman" w:hAnsi="Times New Roman"/>
          <w:b/>
          <w:bCs/>
        </w:rPr>
        <w:t xml:space="preserve">format </w:t>
      </w:r>
      <w:r w:rsidRPr="007850E9">
        <w:rPr>
          <w:rFonts w:ascii="Times New Roman" w:hAnsi="Times New Roman"/>
          <w:b/>
          <w:bCs/>
        </w:rPr>
        <w:t>1_0</w:t>
      </w:r>
      <w:r>
        <w:rPr>
          <w:rFonts w:ascii="Times New Roman" w:hAnsi="Times New Roman"/>
          <w:b/>
          <w:bCs/>
        </w:rPr>
        <w:t xml:space="preserve"> only</w:t>
      </w:r>
      <w:r w:rsidR="00083561">
        <w:rPr>
          <w:rFonts w:ascii="Times New Roman" w:hAnsi="Times New Roman"/>
          <w:b/>
          <w:bCs/>
        </w:rPr>
        <w:t>.</w:t>
      </w:r>
    </w:p>
    <w:p w14:paraId="3FED1C00" w14:textId="0DF3F931" w:rsidR="001F058F" w:rsidRDefault="001F058F" w:rsidP="001F058F">
      <w:pPr>
        <w:pStyle w:val="ListParagraph"/>
        <w:numPr>
          <w:ilvl w:val="0"/>
          <w:numId w:val="27"/>
        </w:num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If separate FG for PEI based availability indication cannot be agreed, then at least update component description of FG 29-2 as follows to make it more clear</w:t>
      </w:r>
      <w:r w:rsidR="00083561">
        <w:rPr>
          <w:rFonts w:ascii="Times New Roman" w:hAnsi="Times New Roman"/>
          <w:b/>
          <w:bCs/>
        </w:rPr>
        <w:t>.</w:t>
      </w:r>
    </w:p>
    <w:p w14:paraId="0657EF5D" w14:textId="77777777" w:rsidR="001F058F" w:rsidRDefault="001F058F" w:rsidP="001F058F">
      <w:pPr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F058F" w14:paraId="06B54303" w14:textId="77777777" w:rsidTr="000B58AB">
        <w:tc>
          <w:tcPr>
            <w:tcW w:w="9962" w:type="dxa"/>
          </w:tcPr>
          <w:p w14:paraId="76868192" w14:textId="77777777" w:rsidR="001F058F" w:rsidRPr="00667348" w:rsidRDefault="001F058F" w:rsidP="000B58AB">
            <w:pPr>
              <w:pStyle w:val="3GPPText"/>
              <w:jc w:val="left"/>
              <w:rPr>
                <w:lang w:val="en-GB"/>
              </w:rPr>
            </w:pPr>
            <w:r w:rsidRPr="00667348">
              <w:rPr>
                <w:lang w:val="en-GB"/>
              </w:rPr>
              <w:t xml:space="preserve">TRS occasions for idle/inactive UEs </w:t>
            </w:r>
          </w:p>
          <w:p w14:paraId="2125C67C" w14:textId="77777777" w:rsidR="001F058F" w:rsidRPr="00667348" w:rsidRDefault="001F058F" w:rsidP="000B58AB">
            <w:pPr>
              <w:pStyle w:val="3GPPText"/>
              <w:jc w:val="left"/>
              <w:rPr>
                <w:lang w:val="en-GB"/>
              </w:rPr>
            </w:pPr>
            <w:r w:rsidRPr="00667348">
              <w:rPr>
                <w:lang w:val="en-GB"/>
              </w:rPr>
              <w:t>1. Support reading TRS configuration from SIB</w:t>
            </w:r>
          </w:p>
          <w:p w14:paraId="413C540B" w14:textId="77777777" w:rsidR="001F058F" w:rsidRPr="00667348" w:rsidRDefault="001F058F" w:rsidP="000B58AB">
            <w:pPr>
              <w:pStyle w:val="3GPPText"/>
              <w:jc w:val="left"/>
              <w:rPr>
                <w:lang w:val="en-GB"/>
              </w:rPr>
            </w:pPr>
            <w:r w:rsidRPr="00667348">
              <w:rPr>
                <w:lang w:val="en-GB"/>
              </w:rPr>
              <w:t xml:space="preserve">2. Support receiving L1 indication for TRS availability </w:t>
            </w:r>
            <w:r w:rsidRPr="00667348">
              <w:rPr>
                <w:color w:val="FF0000"/>
                <w:lang w:val="en-GB"/>
              </w:rPr>
              <w:t>via DCI format 1_0</w:t>
            </w:r>
          </w:p>
          <w:p w14:paraId="42711166" w14:textId="77777777" w:rsidR="001F058F" w:rsidRDefault="001F058F" w:rsidP="000B58AB">
            <w:pPr>
              <w:pStyle w:val="3GPPText"/>
              <w:jc w:val="left"/>
              <w:rPr>
                <w:lang w:val="en-GB"/>
              </w:rPr>
            </w:pPr>
            <w:r w:rsidRPr="007F0730">
              <w:rPr>
                <w:color w:val="FF0000"/>
                <w:lang w:val="en-GB"/>
              </w:rPr>
              <w:t>3. Support receiving L1 indication for TRS availability via DCI format 2_7 if the UE supports FG 29-1</w:t>
            </w:r>
          </w:p>
        </w:tc>
      </w:tr>
    </w:tbl>
    <w:p w14:paraId="5C616A00" w14:textId="77777777" w:rsidR="001F058F" w:rsidRDefault="001F058F" w:rsidP="00782839">
      <w:pPr>
        <w:pStyle w:val="3GPPText"/>
        <w:rPr>
          <w:b/>
          <w:bCs/>
          <w:lang w:val="en-GB"/>
        </w:rPr>
      </w:pPr>
    </w:p>
    <w:p w14:paraId="060FAF3B" w14:textId="77777777" w:rsidR="00782839" w:rsidRDefault="00782839" w:rsidP="00782839">
      <w:pPr>
        <w:pStyle w:val="3GPPText"/>
        <w:rPr>
          <w:b/>
          <w:bCs/>
          <w:lang w:val="en-GB"/>
        </w:rPr>
      </w:pPr>
    </w:p>
    <w:p w14:paraId="200775A2" w14:textId="103616A7" w:rsidR="00782839" w:rsidRDefault="00782839" w:rsidP="00782839">
      <w:pPr>
        <w:pStyle w:val="3GPPText"/>
        <w:rPr>
          <w:b/>
          <w:bCs/>
          <w:lang w:val="en-GB"/>
        </w:rPr>
      </w:pPr>
      <w:r>
        <w:rPr>
          <w:b/>
          <w:bCs/>
          <w:lang w:val="en-GB"/>
        </w:rPr>
        <w:t>Proposal 5: RAN2 can confirm optional with or without capability signalling for FG 29-2. Based on that, reporting type can be finalized.</w:t>
      </w:r>
    </w:p>
    <w:p w14:paraId="3CCC23E4" w14:textId="77777777" w:rsidR="00D04782" w:rsidRDefault="00D04782" w:rsidP="00D04782">
      <w:pPr>
        <w:pStyle w:val="3GPPText"/>
        <w:rPr>
          <w:lang w:val="en-GB"/>
        </w:rPr>
      </w:pPr>
    </w:p>
    <w:p w14:paraId="09E2150F" w14:textId="77777777" w:rsidR="00FE2167" w:rsidRPr="00AD7469" w:rsidRDefault="00FE2167" w:rsidP="00FE2167">
      <w:pPr>
        <w:pStyle w:val="3GPPText"/>
        <w:rPr>
          <w:b/>
          <w:bCs/>
          <w:lang w:val="en-GB"/>
        </w:rPr>
      </w:pPr>
      <w:r w:rsidRPr="00AD7469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6</w:t>
      </w:r>
      <w:r w:rsidRPr="00AD7469">
        <w:rPr>
          <w:b/>
          <w:bCs/>
          <w:lang w:val="en-GB"/>
        </w:rPr>
        <w:t xml:space="preserve">: Support of FG 29-3 </w:t>
      </w:r>
      <w:r>
        <w:rPr>
          <w:b/>
          <w:bCs/>
          <w:lang w:val="en-GB"/>
        </w:rPr>
        <w:t>can be</w:t>
      </w:r>
      <w:r w:rsidRPr="00AD7469">
        <w:rPr>
          <w:b/>
          <w:bCs/>
          <w:lang w:val="en-GB"/>
        </w:rPr>
        <w:t xml:space="preserve"> per </w:t>
      </w:r>
      <w:r>
        <w:rPr>
          <w:b/>
          <w:bCs/>
          <w:lang w:val="en-GB"/>
        </w:rPr>
        <w:t xml:space="preserve">UE with </w:t>
      </w:r>
      <w:r w:rsidRPr="00DA6AF7">
        <w:rPr>
          <w:b/>
          <w:bCs/>
          <w:lang w:val="en-GB"/>
        </w:rPr>
        <w:t>licensed/unlicensed band differentiation</w:t>
      </w:r>
      <w:r>
        <w:rPr>
          <w:b/>
          <w:bCs/>
          <w:lang w:val="en-GB"/>
        </w:rPr>
        <w:t>.</w:t>
      </w:r>
    </w:p>
    <w:p w14:paraId="35B1F1D2" w14:textId="77777777" w:rsidR="00024C89" w:rsidRDefault="00024C89" w:rsidP="00257226">
      <w:pPr>
        <w:pStyle w:val="3GPPText"/>
      </w:pPr>
    </w:p>
    <w:p w14:paraId="5AF1661A" w14:textId="77777777" w:rsidR="005972C9" w:rsidRPr="00AB2DA9" w:rsidRDefault="005972C9" w:rsidP="005972C9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p w14:paraId="49ABCB07" w14:textId="65357FE8" w:rsidR="00F05FC3" w:rsidRPr="00F05FC3" w:rsidRDefault="00196D0D" w:rsidP="001A348E">
      <w:pPr>
        <w:tabs>
          <w:tab w:val="left" w:pos="1985"/>
          <w:tab w:val="left" w:pos="2520"/>
        </w:tabs>
        <w:spacing w:line="288" w:lineRule="auto"/>
        <w:ind w:left="1700" w:hangingChars="850" w:hanging="1700"/>
        <w:jc w:val="both"/>
      </w:pPr>
      <w:bookmarkStart w:id="1" w:name="_Ref47629482"/>
      <w:bookmarkStart w:id="2" w:name="_Ref524868549"/>
      <w:bookmarkStart w:id="3" w:name="_Ref28076734"/>
      <w:bookmarkStart w:id="4" w:name="_Ref505694604"/>
      <w:bookmarkStart w:id="5" w:name="_Ref471775016"/>
      <w:r>
        <w:t xml:space="preserve">[1]    </w:t>
      </w:r>
      <w:r w:rsidRPr="00196D0D">
        <w:t>R1-</w:t>
      </w:r>
      <w:r w:rsidR="001A348E">
        <w:t>2200780</w:t>
      </w:r>
      <w:r w:rsidR="00D70141">
        <w:t>,</w:t>
      </w:r>
      <w:r w:rsidR="00D70141" w:rsidRPr="00DD1431">
        <w:t xml:space="preserve"> </w:t>
      </w:r>
      <w:r w:rsidR="00D70141">
        <w:t>“</w:t>
      </w:r>
      <w:r w:rsidR="008373D9" w:rsidRPr="008373D9">
        <w:t>Updated RAN1 UE features list for Rel-17 NR after RAN1 #10</w:t>
      </w:r>
      <w:r w:rsidR="00F16235">
        <w:t>7</w:t>
      </w:r>
      <w:r w:rsidR="00105115">
        <w:t>bis</w:t>
      </w:r>
      <w:r w:rsidR="008373D9" w:rsidRPr="008373D9">
        <w:t>-e</w:t>
      </w:r>
      <w:r>
        <w:t xml:space="preserve">”, </w:t>
      </w:r>
      <w:r w:rsidR="00F05FC3" w:rsidRPr="00F05FC3">
        <w:t>Moderators (AT&amp;T, NTT DOCOMO, INC.)</w:t>
      </w:r>
    </w:p>
    <w:bookmarkEnd w:id="1"/>
    <w:bookmarkEnd w:id="2"/>
    <w:bookmarkEnd w:id="3"/>
    <w:bookmarkEnd w:id="4"/>
    <w:bookmarkEnd w:id="5"/>
    <w:p w14:paraId="04EF5BCA" w14:textId="5E98B8A3" w:rsidR="003E1E2E" w:rsidRPr="00196D0D" w:rsidRDefault="003E1E2E" w:rsidP="00196D0D"/>
    <w:sectPr w:rsidR="003E1E2E" w:rsidRPr="00196D0D" w:rsidSect="00B778A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2240" w:h="15840" w:code="1"/>
      <w:pgMar w:top="1418" w:right="1134" w:bottom="1134" w:left="1134" w:header="57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1A4D8" w14:textId="77777777" w:rsidR="00462C05" w:rsidRDefault="00462C05">
      <w:pPr>
        <w:spacing w:after="0"/>
      </w:pPr>
      <w:r>
        <w:separator/>
      </w:r>
    </w:p>
  </w:endnote>
  <w:endnote w:type="continuationSeparator" w:id="0">
    <w:p w14:paraId="0BEADE4C" w14:textId="77777777" w:rsidR="00462C05" w:rsidRDefault="00462C05">
      <w:pPr>
        <w:spacing w:after="0"/>
      </w:pPr>
      <w:r>
        <w:continuationSeparator/>
      </w:r>
    </w:p>
  </w:endnote>
  <w:endnote w:type="continuationNotice" w:id="1">
    <w:p w14:paraId="69328A8B" w14:textId="77777777" w:rsidR="00462C05" w:rsidRDefault="00462C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IntelClear-Light">
    <w:altName w:val="Cambria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 ?  ? ?"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60AAA" w14:textId="77777777" w:rsidR="00480078" w:rsidRDefault="00480078" w:rsidP="0069685A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7903D9B8" w14:textId="77777777" w:rsidR="00480078" w:rsidRDefault="00480078" w:rsidP="0069685A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777D3" w14:textId="77777777" w:rsidR="00480078" w:rsidRPr="00270202" w:rsidRDefault="00480078" w:rsidP="0069685A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12</w:t>
    </w:r>
    <w:r w:rsidRPr="00270202">
      <w:rPr>
        <w:rStyle w:val="CharChar2"/>
        <w:b/>
        <w:i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456E9" w14:textId="77777777" w:rsidR="00BA052C" w:rsidRDefault="00BA05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70AF0" w14:textId="77777777" w:rsidR="00462C05" w:rsidRDefault="00462C05">
      <w:pPr>
        <w:spacing w:after="0"/>
      </w:pPr>
      <w:r>
        <w:separator/>
      </w:r>
    </w:p>
  </w:footnote>
  <w:footnote w:type="continuationSeparator" w:id="0">
    <w:p w14:paraId="4B03B2DF" w14:textId="77777777" w:rsidR="00462C05" w:rsidRDefault="00462C05">
      <w:pPr>
        <w:spacing w:after="0"/>
      </w:pPr>
      <w:r>
        <w:continuationSeparator/>
      </w:r>
    </w:p>
  </w:footnote>
  <w:footnote w:type="continuationNotice" w:id="1">
    <w:p w14:paraId="47569383" w14:textId="77777777" w:rsidR="00462C05" w:rsidRDefault="00462C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835C9" w14:textId="77777777" w:rsidR="00480078" w:rsidRDefault="004800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647D9" w14:textId="77777777" w:rsidR="00BA052C" w:rsidRDefault="00BA0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9B62D" w14:textId="77777777" w:rsidR="00BA052C" w:rsidRDefault="00BA0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56140"/>
    <w:multiLevelType w:val="hybridMultilevel"/>
    <w:tmpl w:val="431AB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00B45"/>
    <w:multiLevelType w:val="multilevel"/>
    <w:tmpl w:val="F7C4A9B8"/>
    <w:styleLink w:val="StyleBulletedSymbolsymbolLeft025Hanging025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D6589"/>
    <w:multiLevelType w:val="multilevel"/>
    <w:tmpl w:val="AB1A970C"/>
    <w:styleLink w:val="StyleBulleted1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11424"/>
    <w:multiLevelType w:val="hybridMultilevel"/>
    <w:tmpl w:val="5C0A7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077F1"/>
    <w:multiLevelType w:val="hybridMultilevel"/>
    <w:tmpl w:val="9858DE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pStyle w:val="3nobreakH3Underrubrik2h3MemoHeading3helloTitre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pStyle w:val="4h4H4H41h41H42h42H43h43H411h411H421h421H44h2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9" w15:restartNumberingAfterBreak="0">
    <w:nsid w:val="3E7137BB"/>
    <w:multiLevelType w:val="hybridMultilevel"/>
    <w:tmpl w:val="A4469A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17F6AFB"/>
    <w:multiLevelType w:val="multilevel"/>
    <w:tmpl w:val="78AE1DA4"/>
    <w:lvl w:ilvl="0">
      <w:start w:val="1"/>
      <w:numFmt w:val="bullet"/>
      <w:pStyle w:val="List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7F1E75"/>
    <w:multiLevelType w:val="hybridMultilevel"/>
    <w:tmpl w:val="2910B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941B75"/>
    <w:multiLevelType w:val="hybridMultilevel"/>
    <w:tmpl w:val="16947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BC6C2E"/>
    <w:multiLevelType w:val="hybridMultilevel"/>
    <w:tmpl w:val="D19C0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325EFF"/>
    <w:multiLevelType w:val="multilevel"/>
    <w:tmpl w:val="68C6D550"/>
    <w:styleLink w:val="StyleBulletedSymbolsymbolLeft025Hanging025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591A56"/>
    <w:multiLevelType w:val="hybridMultilevel"/>
    <w:tmpl w:val="F0CC7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2F0C42"/>
    <w:multiLevelType w:val="hybridMultilevel"/>
    <w:tmpl w:val="D02EEAE0"/>
    <w:lvl w:ilvl="0" w:tplc="041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pStyle w:val="4h4H4H41h41H42h42H43h43H411h411H421h421H44h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9E81825"/>
    <w:multiLevelType w:val="multilevel"/>
    <w:tmpl w:val="EF2AE592"/>
    <w:styleLink w:val="StyleBulletedSymbolsymbolLeft025Hanging025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454586"/>
    <w:multiLevelType w:val="multilevel"/>
    <w:tmpl w:val="B37E8216"/>
    <w:styleLink w:val="StyleBulletedSymbolsymbolLeft025Hanging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0"/>
  </w:num>
  <w:num w:numId="4">
    <w:abstractNumId w:val="21"/>
  </w:num>
  <w:num w:numId="5">
    <w:abstractNumId w:val="6"/>
  </w:num>
  <w:num w:numId="6">
    <w:abstractNumId w:val="22"/>
  </w:num>
  <w:num w:numId="7">
    <w:abstractNumId w:val="17"/>
  </w:num>
  <w:num w:numId="8">
    <w:abstractNumId w:val="24"/>
  </w:num>
  <w:num w:numId="9">
    <w:abstractNumId w:val="1"/>
  </w:num>
  <w:num w:numId="10">
    <w:abstractNumId w:val="2"/>
  </w:num>
  <w:num w:numId="11">
    <w:abstractNumId w:val="12"/>
  </w:num>
  <w:num w:numId="12">
    <w:abstractNumId w:val="23"/>
  </w:num>
  <w:num w:numId="13">
    <w:abstractNumId w:val="18"/>
  </w:num>
  <w:num w:numId="14">
    <w:abstractNumId w:val="4"/>
  </w:num>
  <w:num w:numId="15">
    <w:abstractNumId w:val="25"/>
  </w:num>
  <w:num w:numId="16">
    <w:abstractNumId w:val="7"/>
  </w:num>
  <w:num w:numId="17">
    <w:abstractNumId w:val="20"/>
  </w:num>
  <w:num w:numId="18">
    <w:abstractNumId w:val="13"/>
  </w:num>
  <w:num w:numId="19">
    <w:abstractNumId w:val="5"/>
  </w:num>
  <w:num w:numId="20">
    <w:abstractNumId w:val="15"/>
  </w:num>
  <w:num w:numId="21">
    <w:abstractNumId w:val="0"/>
  </w:num>
  <w:num w:numId="22">
    <w:abstractNumId w:val="16"/>
  </w:num>
  <w:num w:numId="23">
    <w:abstractNumId w:val="11"/>
  </w:num>
  <w:num w:numId="24">
    <w:abstractNumId w:val="16"/>
  </w:num>
  <w:num w:numId="25">
    <w:abstractNumId w:val="14"/>
  </w:num>
  <w:num w:numId="26">
    <w:abstractNumId w:val="9"/>
  </w:num>
  <w:num w:numId="27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720"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rA0MDY1MzE3NjMwMLJU0lEKTi0uzszPAykwMqwFAP0ZUlktAAAA"/>
  </w:docVars>
  <w:rsids>
    <w:rsidRoot w:val="005972C9"/>
    <w:rsid w:val="000022FB"/>
    <w:rsid w:val="0000355F"/>
    <w:rsid w:val="000057C0"/>
    <w:rsid w:val="0000599D"/>
    <w:rsid w:val="00006618"/>
    <w:rsid w:val="00006BD7"/>
    <w:rsid w:val="00011D8E"/>
    <w:rsid w:val="000127AB"/>
    <w:rsid w:val="00012F3F"/>
    <w:rsid w:val="000131ED"/>
    <w:rsid w:val="000211EB"/>
    <w:rsid w:val="00021E29"/>
    <w:rsid w:val="00022960"/>
    <w:rsid w:val="00022DC2"/>
    <w:rsid w:val="00023DCB"/>
    <w:rsid w:val="00024869"/>
    <w:rsid w:val="00024ADC"/>
    <w:rsid w:val="00024C89"/>
    <w:rsid w:val="000273CC"/>
    <w:rsid w:val="00030B06"/>
    <w:rsid w:val="00030B20"/>
    <w:rsid w:val="00031132"/>
    <w:rsid w:val="0003296A"/>
    <w:rsid w:val="00033093"/>
    <w:rsid w:val="00033C55"/>
    <w:rsid w:val="00034CA6"/>
    <w:rsid w:val="000357E0"/>
    <w:rsid w:val="00035954"/>
    <w:rsid w:val="00036BA2"/>
    <w:rsid w:val="00037ECF"/>
    <w:rsid w:val="00040BB7"/>
    <w:rsid w:val="0004353F"/>
    <w:rsid w:val="000445E9"/>
    <w:rsid w:val="0004462D"/>
    <w:rsid w:val="00046F4B"/>
    <w:rsid w:val="00047268"/>
    <w:rsid w:val="000510F0"/>
    <w:rsid w:val="000530BE"/>
    <w:rsid w:val="00053191"/>
    <w:rsid w:val="000542B5"/>
    <w:rsid w:val="0005516F"/>
    <w:rsid w:val="000577EF"/>
    <w:rsid w:val="00060878"/>
    <w:rsid w:val="00060D78"/>
    <w:rsid w:val="00061823"/>
    <w:rsid w:val="000618EC"/>
    <w:rsid w:val="00063514"/>
    <w:rsid w:val="00064B42"/>
    <w:rsid w:val="00064B9E"/>
    <w:rsid w:val="000650F4"/>
    <w:rsid w:val="00065508"/>
    <w:rsid w:val="00067C53"/>
    <w:rsid w:val="00071F52"/>
    <w:rsid w:val="00072366"/>
    <w:rsid w:val="0007247D"/>
    <w:rsid w:val="000727F8"/>
    <w:rsid w:val="000738A8"/>
    <w:rsid w:val="000738F6"/>
    <w:rsid w:val="00074B3C"/>
    <w:rsid w:val="00074E67"/>
    <w:rsid w:val="00074F10"/>
    <w:rsid w:val="000774A3"/>
    <w:rsid w:val="00077EF2"/>
    <w:rsid w:val="00082D19"/>
    <w:rsid w:val="00083362"/>
    <w:rsid w:val="00083561"/>
    <w:rsid w:val="0008534A"/>
    <w:rsid w:val="0008631A"/>
    <w:rsid w:val="0008717C"/>
    <w:rsid w:val="00087222"/>
    <w:rsid w:val="00090253"/>
    <w:rsid w:val="0009033A"/>
    <w:rsid w:val="00090648"/>
    <w:rsid w:val="00090E75"/>
    <w:rsid w:val="0009171A"/>
    <w:rsid w:val="00091BBC"/>
    <w:rsid w:val="00094493"/>
    <w:rsid w:val="000945CF"/>
    <w:rsid w:val="00094CF0"/>
    <w:rsid w:val="00095195"/>
    <w:rsid w:val="0009749B"/>
    <w:rsid w:val="000974E8"/>
    <w:rsid w:val="0009799B"/>
    <w:rsid w:val="000A024C"/>
    <w:rsid w:val="000A0B82"/>
    <w:rsid w:val="000A270F"/>
    <w:rsid w:val="000A2B65"/>
    <w:rsid w:val="000A454B"/>
    <w:rsid w:val="000A4CF8"/>
    <w:rsid w:val="000A5961"/>
    <w:rsid w:val="000A6412"/>
    <w:rsid w:val="000A65E1"/>
    <w:rsid w:val="000B31E7"/>
    <w:rsid w:val="000B369B"/>
    <w:rsid w:val="000B5B3D"/>
    <w:rsid w:val="000B5B6F"/>
    <w:rsid w:val="000C0835"/>
    <w:rsid w:val="000C104B"/>
    <w:rsid w:val="000C1C00"/>
    <w:rsid w:val="000C3B5D"/>
    <w:rsid w:val="000C69C2"/>
    <w:rsid w:val="000C76B1"/>
    <w:rsid w:val="000D03D7"/>
    <w:rsid w:val="000D2DD4"/>
    <w:rsid w:val="000D377B"/>
    <w:rsid w:val="000D3875"/>
    <w:rsid w:val="000D3962"/>
    <w:rsid w:val="000D442A"/>
    <w:rsid w:val="000D5FC4"/>
    <w:rsid w:val="000D63E6"/>
    <w:rsid w:val="000E0AC5"/>
    <w:rsid w:val="000E2576"/>
    <w:rsid w:val="000E44A2"/>
    <w:rsid w:val="000E5972"/>
    <w:rsid w:val="000E5F7C"/>
    <w:rsid w:val="000F13AF"/>
    <w:rsid w:val="000F2E6B"/>
    <w:rsid w:val="000F3BE9"/>
    <w:rsid w:val="000F644D"/>
    <w:rsid w:val="00102FE0"/>
    <w:rsid w:val="00105115"/>
    <w:rsid w:val="00106F86"/>
    <w:rsid w:val="0011073C"/>
    <w:rsid w:val="001116BB"/>
    <w:rsid w:val="00112C2B"/>
    <w:rsid w:val="00113BBB"/>
    <w:rsid w:val="001147E2"/>
    <w:rsid w:val="00115879"/>
    <w:rsid w:val="00117F02"/>
    <w:rsid w:val="00117F8E"/>
    <w:rsid w:val="00121F7F"/>
    <w:rsid w:val="0012294D"/>
    <w:rsid w:val="00122C04"/>
    <w:rsid w:val="00123391"/>
    <w:rsid w:val="00125E6B"/>
    <w:rsid w:val="001262B5"/>
    <w:rsid w:val="001269E7"/>
    <w:rsid w:val="001270AA"/>
    <w:rsid w:val="00127FAB"/>
    <w:rsid w:val="001301A3"/>
    <w:rsid w:val="00131F2F"/>
    <w:rsid w:val="0013227D"/>
    <w:rsid w:val="00133B6E"/>
    <w:rsid w:val="001346BC"/>
    <w:rsid w:val="00134D64"/>
    <w:rsid w:val="00136934"/>
    <w:rsid w:val="001372E2"/>
    <w:rsid w:val="001401E4"/>
    <w:rsid w:val="0014028B"/>
    <w:rsid w:val="0014029F"/>
    <w:rsid w:val="00141952"/>
    <w:rsid w:val="0014363A"/>
    <w:rsid w:val="00144EFB"/>
    <w:rsid w:val="00145292"/>
    <w:rsid w:val="00145896"/>
    <w:rsid w:val="001464F2"/>
    <w:rsid w:val="00146BD8"/>
    <w:rsid w:val="00146CBC"/>
    <w:rsid w:val="00150506"/>
    <w:rsid w:val="001512A3"/>
    <w:rsid w:val="0015232F"/>
    <w:rsid w:val="00152EB3"/>
    <w:rsid w:val="001531E3"/>
    <w:rsid w:val="00154D27"/>
    <w:rsid w:val="0015541E"/>
    <w:rsid w:val="00160369"/>
    <w:rsid w:val="00161240"/>
    <w:rsid w:val="001613A2"/>
    <w:rsid w:val="0016168A"/>
    <w:rsid w:val="00164CF9"/>
    <w:rsid w:val="001654AC"/>
    <w:rsid w:val="00165740"/>
    <w:rsid w:val="00166169"/>
    <w:rsid w:val="00167E8E"/>
    <w:rsid w:val="00172612"/>
    <w:rsid w:val="00173695"/>
    <w:rsid w:val="00173D9F"/>
    <w:rsid w:val="00174570"/>
    <w:rsid w:val="00175C5A"/>
    <w:rsid w:val="00177AE3"/>
    <w:rsid w:val="00177C2E"/>
    <w:rsid w:val="00177ECD"/>
    <w:rsid w:val="001802BD"/>
    <w:rsid w:val="00180858"/>
    <w:rsid w:val="00181BA2"/>
    <w:rsid w:val="00182702"/>
    <w:rsid w:val="00183B0D"/>
    <w:rsid w:val="00184122"/>
    <w:rsid w:val="00187B7F"/>
    <w:rsid w:val="001921CE"/>
    <w:rsid w:val="00192515"/>
    <w:rsid w:val="001930B9"/>
    <w:rsid w:val="001939B2"/>
    <w:rsid w:val="00193F8C"/>
    <w:rsid w:val="00195712"/>
    <w:rsid w:val="00195EA2"/>
    <w:rsid w:val="00196D0D"/>
    <w:rsid w:val="001A02F5"/>
    <w:rsid w:val="001A19EF"/>
    <w:rsid w:val="001A1A53"/>
    <w:rsid w:val="001A348E"/>
    <w:rsid w:val="001A3581"/>
    <w:rsid w:val="001A44AD"/>
    <w:rsid w:val="001A6311"/>
    <w:rsid w:val="001A6897"/>
    <w:rsid w:val="001A7A49"/>
    <w:rsid w:val="001A7CBF"/>
    <w:rsid w:val="001B026B"/>
    <w:rsid w:val="001B1B11"/>
    <w:rsid w:val="001B3983"/>
    <w:rsid w:val="001B3F86"/>
    <w:rsid w:val="001B567A"/>
    <w:rsid w:val="001B62A3"/>
    <w:rsid w:val="001B6797"/>
    <w:rsid w:val="001B7099"/>
    <w:rsid w:val="001B709A"/>
    <w:rsid w:val="001C0F9A"/>
    <w:rsid w:val="001C3E9E"/>
    <w:rsid w:val="001C3F3C"/>
    <w:rsid w:val="001C4758"/>
    <w:rsid w:val="001C53A2"/>
    <w:rsid w:val="001C585C"/>
    <w:rsid w:val="001C6D80"/>
    <w:rsid w:val="001C7042"/>
    <w:rsid w:val="001D01CC"/>
    <w:rsid w:val="001D028F"/>
    <w:rsid w:val="001D2935"/>
    <w:rsid w:val="001D2DFA"/>
    <w:rsid w:val="001D3984"/>
    <w:rsid w:val="001D3C2C"/>
    <w:rsid w:val="001D456A"/>
    <w:rsid w:val="001D4FCE"/>
    <w:rsid w:val="001D637B"/>
    <w:rsid w:val="001D7EF6"/>
    <w:rsid w:val="001E03B6"/>
    <w:rsid w:val="001E33FC"/>
    <w:rsid w:val="001E63E2"/>
    <w:rsid w:val="001E642B"/>
    <w:rsid w:val="001E7BC8"/>
    <w:rsid w:val="001E7D1E"/>
    <w:rsid w:val="001E7ECD"/>
    <w:rsid w:val="001F00A2"/>
    <w:rsid w:val="001F058F"/>
    <w:rsid w:val="001F0623"/>
    <w:rsid w:val="001F4586"/>
    <w:rsid w:val="001F4B67"/>
    <w:rsid w:val="001F5661"/>
    <w:rsid w:val="001F6363"/>
    <w:rsid w:val="001F69A5"/>
    <w:rsid w:val="0020206F"/>
    <w:rsid w:val="002046CF"/>
    <w:rsid w:val="0020592F"/>
    <w:rsid w:val="002103CF"/>
    <w:rsid w:val="00211922"/>
    <w:rsid w:val="0021352C"/>
    <w:rsid w:val="00214313"/>
    <w:rsid w:val="002154B4"/>
    <w:rsid w:val="00215B66"/>
    <w:rsid w:val="002170EC"/>
    <w:rsid w:val="00217512"/>
    <w:rsid w:val="00220C6E"/>
    <w:rsid w:val="00222051"/>
    <w:rsid w:val="00222FE8"/>
    <w:rsid w:val="00223BAA"/>
    <w:rsid w:val="002252EE"/>
    <w:rsid w:val="0022591A"/>
    <w:rsid w:val="00225FAC"/>
    <w:rsid w:val="00230BBD"/>
    <w:rsid w:val="0023182E"/>
    <w:rsid w:val="00231CE8"/>
    <w:rsid w:val="002324FC"/>
    <w:rsid w:val="002339AC"/>
    <w:rsid w:val="00233D36"/>
    <w:rsid w:val="0023402F"/>
    <w:rsid w:val="002359B4"/>
    <w:rsid w:val="0023628B"/>
    <w:rsid w:val="002365DB"/>
    <w:rsid w:val="0023704C"/>
    <w:rsid w:val="0024223B"/>
    <w:rsid w:val="00242FB1"/>
    <w:rsid w:val="00245A47"/>
    <w:rsid w:val="00250D07"/>
    <w:rsid w:val="002532D4"/>
    <w:rsid w:val="00253BC6"/>
    <w:rsid w:val="00254121"/>
    <w:rsid w:val="00255DD5"/>
    <w:rsid w:val="002561C0"/>
    <w:rsid w:val="00256916"/>
    <w:rsid w:val="00257226"/>
    <w:rsid w:val="00262968"/>
    <w:rsid w:val="00263CE6"/>
    <w:rsid w:val="00265115"/>
    <w:rsid w:val="00265CE4"/>
    <w:rsid w:val="00266559"/>
    <w:rsid w:val="002666ED"/>
    <w:rsid w:val="002701F9"/>
    <w:rsid w:val="00270584"/>
    <w:rsid w:val="00270A0F"/>
    <w:rsid w:val="00274AC9"/>
    <w:rsid w:val="00274D99"/>
    <w:rsid w:val="002766CA"/>
    <w:rsid w:val="00277011"/>
    <w:rsid w:val="00277203"/>
    <w:rsid w:val="00280D93"/>
    <w:rsid w:val="00281123"/>
    <w:rsid w:val="00281372"/>
    <w:rsid w:val="00283665"/>
    <w:rsid w:val="00287E24"/>
    <w:rsid w:val="00293E49"/>
    <w:rsid w:val="0029679D"/>
    <w:rsid w:val="00296AE9"/>
    <w:rsid w:val="00297876"/>
    <w:rsid w:val="00297B3D"/>
    <w:rsid w:val="002A21DF"/>
    <w:rsid w:val="002A5601"/>
    <w:rsid w:val="002A6A79"/>
    <w:rsid w:val="002B0249"/>
    <w:rsid w:val="002B18E7"/>
    <w:rsid w:val="002B2EAA"/>
    <w:rsid w:val="002B3559"/>
    <w:rsid w:val="002B74E9"/>
    <w:rsid w:val="002B7E7C"/>
    <w:rsid w:val="002B7FEC"/>
    <w:rsid w:val="002C1827"/>
    <w:rsid w:val="002C1D20"/>
    <w:rsid w:val="002C27D0"/>
    <w:rsid w:val="002C3450"/>
    <w:rsid w:val="002C4EA7"/>
    <w:rsid w:val="002C6AA7"/>
    <w:rsid w:val="002C6F0B"/>
    <w:rsid w:val="002D02A8"/>
    <w:rsid w:val="002D1B46"/>
    <w:rsid w:val="002D1F88"/>
    <w:rsid w:val="002D62B3"/>
    <w:rsid w:val="002E0035"/>
    <w:rsid w:val="002E0697"/>
    <w:rsid w:val="002E126A"/>
    <w:rsid w:val="002E177C"/>
    <w:rsid w:val="002E1A5E"/>
    <w:rsid w:val="002E2379"/>
    <w:rsid w:val="002E5602"/>
    <w:rsid w:val="002E568F"/>
    <w:rsid w:val="002E5C17"/>
    <w:rsid w:val="002E7693"/>
    <w:rsid w:val="002E77FC"/>
    <w:rsid w:val="002E7D7E"/>
    <w:rsid w:val="002F0FE0"/>
    <w:rsid w:val="002F1807"/>
    <w:rsid w:val="002F2CD0"/>
    <w:rsid w:val="002F38C0"/>
    <w:rsid w:val="002F3A51"/>
    <w:rsid w:val="002F4B88"/>
    <w:rsid w:val="002F4EB0"/>
    <w:rsid w:val="002F51C1"/>
    <w:rsid w:val="002F631C"/>
    <w:rsid w:val="003006BC"/>
    <w:rsid w:val="00300D67"/>
    <w:rsid w:val="00301870"/>
    <w:rsid w:val="00302DFE"/>
    <w:rsid w:val="00303712"/>
    <w:rsid w:val="00303DCA"/>
    <w:rsid w:val="003105B1"/>
    <w:rsid w:val="003120CC"/>
    <w:rsid w:val="003123FE"/>
    <w:rsid w:val="00313025"/>
    <w:rsid w:val="00313AF3"/>
    <w:rsid w:val="00315747"/>
    <w:rsid w:val="0032015E"/>
    <w:rsid w:val="003201E9"/>
    <w:rsid w:val="0032098F"/>
    <w:rsid w:val="00320C02"/>
    <w:rsid w:val="003277EF"/>
    <w:rsid w:val="003302B8"/>
    <w:rsid w:val="00330C31"/>
    <w:rsid w:val="0033287B"/>
    <w:rsid w:val="003330FD"/>
    <w:rsid w:val="00336099"/>
    <w:rsid w:val="00336246"/>
    <w:rsid w:val="00337055"/>
    <w:rsid w:val="0033720B"/>
    <w:rsid w:val="00337BA4"/>
    <w:rsid w:val="003414F6"/>
    <w:rsid w:val="00342156"/>
    <w:rsid w:val="003437E9"/>
    <w:rsid w:val="00343979"/>
    <w:rsid w:val="00343AB0"/>
    <w:rsid w:val="0034401C"/>
    <w:rsid w:val="003447FF"/>
    <w:rsid w:val="0034554B"/>
    <w:rsid w:val="0034637B"/>
    <w:rsid w:val="003471BD"/>
    <w:rsid w:val="00347C45"/>
    <w:rsid w:val="003528EA"/>
    <w:rsid w:val="00352A79"/>
    <w:rsid w:val="00353850"/>
    <w:rsid w:val="00353A52"/>
    <w:rsid w:val="00354E0E"/>
    <w:rsid w:val="003558B7"/>
    <w:rsid w:val="00355F82"/>
    <w:rsid w:val="003568F9"/>
    <w:rsid w:val="00356D51"/>
    <w:rsid w:val="00357DFB"/>
    <w:rsid w:val="0036113F"/>
    <w:rsid w:val="003617C6"/>
    <w:rsid w:val="00362142"/>
    <w:rsid w:val="00362FEE"/>
    <w:rsid w:val="00363222"/>
    <w:rsid w:val="003633D5"/>
    <w:rsid w:val="0036350E"/>
    <w:rsid w:val="0036376A"/>
    <w:rsid w:val="003705F1"/>
    <w:rsid w:val="00370DF9"/>
    <w:rsid w:val="00371384"/>
    <w:rsid w:val="00371AD0"/>
    <w:rsid w:val="00372A9B"/>
    <w:rsid w:val="00372F33"/>
    <w:rsid w:val="00376B02"/>
    <w:rsid w:val="003771F1"/>
    <w:rsid w:val="00380218"/>
    <w:rsid w:val="00382601"/>
    <w:rsid w:val="00382637"/>
    <w:rsid w:val="003827CE"/>
    <w:rsid w:val="003834FE"/>
    <w:rsid w:val="00384076"/>
    <w:rsid w:val="00385453"/>
    <w:rsid w:val="00391D16"/>
    <w:rsid w:val="00393636"/>
    <w:rsid w:val="00394458"/>
    <w:rsid w:val="00394A60"/>
    <w:rsid w:val="003954D4"/>
    <w:rsid w:val="003A053E"/>
    <w:rsid w:val="003A0F22"/>
    <w:rsid w:val="003A1313"/>
    <w:rsid w:val="003A233C"/>
    <w:rsid w:val="003A4D06"/>
    <w:rsid w:val="003A7730"/>
    <w:rsid w:val="003B010F"/>
    <w:rsid w:val="003B075B"/>
    <w:rsid w:val="003B0A2A"/>
    <w:rsid w:val="003B12A6"/>
    <w:rsid w:val="003B36D9"/>
    <w:rsid w:val="003B38F0"/>
    <w:rsid w:val="003B5A2A"/>
    <w:rsid w:val="003C05FB"/>
    <w:rsid w:val="003C30AB"/>
    <w:rsid w:val="003C34B4"/>
    <w:rsid w:val="003C3E3A"/>
    <w:rsid w:val="003C5CCC"/>
    <w:rsid w:val="003C6146"/>
    <w:rsid w:val="003C7127"/>
    <w:rsid w:val="003C7BD6"/>
    <w:rsid w:val="003D0310"/>
    <w:rsid w:val="003D0341"/>
    <w:rsid w:val="003D11C6"/>
    <w:rsid w:val="003D123F"/>
    <w:rsid w:val="003D3043"/>
    <w:rsid w:val="003D3A77"/>
    <w:rsid w:val="003D4037"/>
    <w:rsid w:val="003D4FC3"/>
    <w:rsid w:val="003D6373"/>
    <w:rsid w:val="003D7582"/>
    <w:rsid w:val="003D7956"/>
    <w:rsid w:val="003E023E"/>
    <w:rsid w:val="003E0BD3"/>
    <w:rsid w:val="003E0E64"/>
    <w:rsid w:val="003E1E2E"/>
    <w:rsid w:val="003E2E18"/>
    <w:rsid w:val="003E32D4"/>
    <w:rsid w:val="003E3BA3"/>
    <w:rsid w:val="003E4F64"/>
    <w:rsid w:val="003E5879"/>
    <w:rsid w:val="003E59F3"/>
    <w:rsid w:val="003E5DA8"/>
    <w:rsid w:val="003E639D"/>
    <w:rsid w:val="003E686D"/>
    <w:rsid w:val="003E6EA8"/>
    <w:rsid w:val="003E7ABA"/>
    <w:rsid w:val="003F1366"/>
    <w:rsid w:val="003F3EAD"/>
    <w:rsid w:val="003F3EC6"/>
    <w:rsid w:val="003F4A14"/>
    <w:rsid w:val="003F6972"/>
    <w:rsid w:val="003F75BE"/>
    <w:rsid w:val="0040089D"/>
    <w:rsid w:val="00400E57"/>
    <w:rsid w:val="00403E58"/>
    <w:rsid w:val="00404EC1"/>
    <w:rsid w:val="004058E4"/>
    <w:rsid w:val="00405E1B"/>
    <w:rsid w:val="00406235"/>
    <w:rsid w:val="004062F7"/>
    <w:rsid w:val="004064AA"/>
    <w:rsid w:val="00410E96"/>
    <w:rsid w:val="00411EED"/>
    <w:rsid w:val="00412196"/>
    <w:rsid w:val="00412F7E"/>
    <w:rsid w:val="0041396C"/>
    <w:rsid w:val="00413C76"/>
    <w:rsid w:val="004141F9"/>
    <w:rsid w:val="004161CA"/>
    <w:rsid w:val="0041775A"/>
    <w:rsid w:val="004209C9"/>
    <w:rsid w:val="00421330"/>
    <w:rsid w:val="00421F40"/>
    <w:rsid w:val="004255E4"/>
    <w:rsid w:val="004260A5"/>
    <w:rsid w:val="00426B8B"/>
    <w:rsid w:val="0042751D"/>
    <w:rsid w:val="00431476"/>
    <w:rsid w:val="0043208E"/>
    <w:rsid w:val="004320F0"/>
    <w:rsid w:val="004323B3"/>
    <w:rsid w:val="0043243D"/>
    <w:rsid w:val="004329DA"/>
    <w:rsid w:val="00432D06"/>
    <w:rsid w:val="00433E20"/>
    <w:rsid w:val="00435685"/>
    <w:rsid w:val="00436B7A"/>
    <w:rsid w:val="00440D5C"/>
    <w:rsid w:val="00441C0F"/>
    <w:rsid w:val="00442820"/>
    <w:rsid w:val="004429D1"/>
    <w:rsid w:val="004435D1"/>
    <w:rsid w:val="00445309"/>
    <w:rsid w:val="00446F1E"/>
    <w:rsid w:val="004500DD"/>
    <w:rsid w:val="00450402"/>
    <w:rsid w:val="0045092A"/>
    <w:rsid w:val="00454465"/>
    <w:rsid w:val="004552AB"/>
    <w:rsid w:val="004573A8"/>
    <w:rsid w:val="00457A3F"/>
    <w:rsid w:val="00457CCA"/>
    <w:rsid w:val="004605FF"/>
    <w:rsid w:val="00461144"/>
    <w:rsid w:val="00461ECE"/>
    <w:rsid w:val="0046215B"/>
    <w:rsid w:val="004622B6"/>
    <w:rsid w:val="00462C05"/>
    <w:rsid w:val="00463525"/>
    <w:rsid w:val="004636FA"/>
    <w:rsid w:val="00463FF3"/>
    <w:rsid w:val="0046413B"/>
    <w:rsid w:val="0046649E"/>
    <w:rsid w:val="00471F6A"/>
    <w:rsid w:val="0047240C"/>
    <w:rsid w:val="004726C3"/>
    <w:rsid w:val="00472C2A"/>
    <w:rsid w:val="004735D5"/>
    <w:rsid w:val="00473AA9"/>
    <w:rsid w:val="0047477C"/>
    <w:rsid w:val="00475759"/>
    <w:rsid w:val="00475B3D"/>
    <w:rsid w:val="004770C5"/>
    <w:rsid w:val="0047718B"/>
    <w:rsid w:val="00480078"/>
    <w:rsid w:val="00480509"/>
    <w:rsid w:val="00483380"/>
    <w:rsid w:val="00483A83"/>
    <w:rsid w:val="004841D3"/>
    <w:rsid w:val="00484572"/>
    <w:rsid w:val="0048712D"/>
    <w:rsid w:val="00487218"/>
    <w:rsid w:val="00490110"/>
    <w:rsid w:val="0049017A"/>
    <w:rsid w:val="004919C4"/>
    <w:rsid w:val="004955A0"/>
    <w:rsid w:val="004964C7"/>
    <w:rsid w:val="00496C62"/>
    <w:rsid w:val="00497368"/>
    <w:rsid w:val="00497E8D"/>
    <w:rsid w:val="004A0180"/>
    <w:rsid w:val="004A036F"/>
    <w:rsid w:val="004A0AB9"/>
    <w:rsid w:val="004A2FB2"/>
    <w:rsid w:val="004A459D"/>
    <w:rsid w:val="004A5459"/>
    <w:rsid w:val="004A6095"/>
    <w:rsid w:val="004A6A79"/>
    <w:rsid w:val="004A708F"/>
    <w:rsid w:val="004B12C7"/>
    <w:rsid w:val="004B29D4"/>
    <w:rsid w:val="004B41F1"/>
    <w:rsid w:val="004B6A93"/>
    <w:rsid w:val="004B70AD"/>
    <w:rsid w:val="004C02B4"/>
    <w:rsid w:val="004C033D"/>
    <w:rsid w:val="004C0CBE"/>
    <w:rsid w:val="004C276C"/>
    <w:rsid w:val="004C2770"/>
    <w:rsid w:val="004C31C4"/>
    <w:rsid w:val="004C37B4"/>
    <w:rsid w:val="004C55FC"/>
    <w:rsid w:val="004C5E2E"/>
    <w:rsid w:val="004C6847"/>
    <w:rsid w:val="004C706E"/>
    <w:rsid w:val="004C7861"/>
    <w:rsid w:val="004D024C"/>
    <w:rsid w:val="004D0F54"/>
    <w:rsid w:val="004D12AD"/>
    <w:rsid w:val="004D2B71"/>
    <w:rsid w:val="004D32C5"/>
    <w:rsid w:val="004D4CAD"/>
    <w:rsid w:val="004D5C7F"/>
    <w:rsid w:val="004D6263"/>
    <w:rsid w:val="004D7186"/>
    <w:rsid w:val="004E1D34"/>
    <w:rsid w:val="004E228B"/>
    <w:rsid w:val="004E325F"/>
    <w:rsid w:val="004E377B"/>
    <w:rsid w:val="004E3B9E"/>
    <w:rsid w:val="004E6239"/>
    <w:rsid w:val="004E6D50"/>
    <w:rsid w:val="004F064E"/>
    <w:rsid w:val="004F1D7D"/>
    <w:rsid w:val="004F2BF5"/>
    <w:rsid w:val="004F4578"/>
    <w:rsid w:val="004F5789"/>
    <w:rsid w:val="004F6E49"/>
    <w:rsid w:val="005013A9"/>
    <w:rsid w:val="005043B7"/>
    <w:rsid w:val="00504CCF"/>
    <w:rsid w:val="00505351"/>
    <w:rsid w:val="00507952"/>
    <w:rsid w:val="00510AD1"/>
    <w:rsid w:val="0051164D"/>
    <w:rsid w:val="005139A3"/>
    <w:rsid w:val="00514A66"/>
    <w:rsid w:val="00515CA2"/>
    <w:rsid w:val="00515E64"/>
    <w:rsid w:val="00515EBA"/>
    <w:rsid w:val="005174C2"/>
    <w:rsid w:val="00517838"/>
    <w:rsid w:val="0052052F"/>
    <w:rsid w:val="0052120E"/>
    <w:rsid w:val="0052231B"/>
    <w:rsid w:val="005229F0"/>
    <w:rsid w:val="00522F4B"/>
    <w:rsid w:val="00523CCB"/>
    <w:rsid w:val="00524293"/>
    <w:rsid w:val="005257E0"/>
    <w:rsid w:val="00525B84"/>
    <w:rsid w:val="00525D58"/>
    <w:rsid w:val="00525E63"/>
    <w:rsid w:val="00530054"/>
    <w:rsid w:val="00531E54"/>
    <w:rsid w:val="00532954"/>
    <w:rsid w:val="00537861"/>
    <w:rsid w:val="005405A6"/>
    <w:rsid w:val="00540C07"/>
    <w:rsid w:val="005416BB"/>
    <w:rsid w:val="005432C2"/>
    <w:rsid w:val="005452FD"/>
    <w:rsid w:val="00545A0E"/>
    <w:rsid w:val="0054614B"/>
    <w:rsid w:val="00546E63"/>
    <w:rsid w:val="005479F1"/>
    <w:rsid w:val="005512B4"/>
    <w:rsid w:val="00551FF1"/>
    <w:rsid w:val="00552A4F"/>
    <w:rsid w:val="005543A0"/>
    <w:rsid w:val="00556A4F"/>
    <w:rsid w:val="0055743C"/>
    <w:rsid w:val="00557C00"/>
    <w:rsid w:val="00562D46"/>
    <w:rsid w:val="00563946"/>
    <w:rsid w:val="00563FD0"/>
    <w:rsid w:val="005643E0"/>
    <w:rsid w:val="005667DB"/>
    <w:rsid w:val="0056702C"/>
    <w:rsid w:val="005676E7"/>
    <w:rsid w:val="005678DC"/>
    <w:rsid w:val="0057066F"/>
    <w:rsid w:val="00572683"/>
    <w:rsid w:val="00573F6B"/>
    <w:rsid w:val="005742AA"/>
    <w:rsid w:val="00574672"/>
    <w:rsid w:val="00575334"/>
    <w:rsid w:val="00575E47"/>
    <w:rsid w:val="0057724B"/>
    <w:rsid w:val="0057742C"/>
    <w:rsid w:val="005809E2"/>
    <w:rsid w:val="0058567B"/>
    <w:rsid w:val="00585D89"/>
    <w:rsid w:val="00586F7E"/>
    <w:rsid w:val="00587762"/>
    <w:rsid w:val="00590A09"/>
    <w:rsid w:val="00591CFC"/>
    <w:rsid w:val="005934A4"/>
    <w:rsid w:val="005934C3"/>
    <w:rsid w:val="00593504"/>
    <w:rsid w:val="00594A07"/>
    <w:rsid w:val="00594DD3"/>
    <w:rsid w:val="00594F74"/>
    <w:rsid w:val="005954A9"/>
    <w:rsid w:val="005955C0"/>
    <w:rsid w:val="00596E6D"/>
    <w:rsid w:val="005972C9"/>
    <w:rsid w:val="00597ACD"/>
    <w:rsid w:val="00597F54"/>
    <w:rsid w:val="005A0E46"/>
    <w:rsid w:val="005A22CE"/>
    <w:rsid w:val="005A2691"/>
    <w:rsid w:val="005A4130"/>
    <w:rsid w:val="005A6C8C"/>
    <w:rsid w:val="005B1549"/>
    <w:rsid w:val="005B1AC4"/>
    <w:rsid w:val="005B36BF"/>
    <w:rsid w:val="005B5FCB"/>
    <w:rsid w:val="005B6CB3"/>
    <w:rsid w:val="005B74AF"/>
    <w:rsid w:val="005C02B3"/>
    <w:rsid w:val="005C04A6"/>
    <w:rsid w:val="005C2082"/>
    <w:rsid w:val="005C3507"/>
    <w:rsid w:val="005C46CB"/>
    <w:rsid w:val="005C5D5B"/>
    <w:rsid w:val="005C5FEB"/>
    <w:rsid w:val="005C677F"/>
    <w:rsid w:val="005D02BB"/>
    <w:rsid w:val="005D0634"/>
    <w:rsid w:val="005D4604"/>
    <w:rsid w:val="005D4844"/>
    <w:rsid w:val="005D7341"/>
    <w:rsid w:val="005E0440"/>
    <w:rsid w:val="005E1012"/>
    <w:rsid w:val="005E2223"/>
    <w:rsid w:val="005E4645"/>
    <w:rsid w:val="005E512E"/>
    <w:rsid w:val="005E56C3"/>
    <w:rsid w:val="005E710A"/>
    <w:rsid w:val="005F02C9"/>
    <w:rsid w:val="005F038D"/>
    <w:rsid w:val="005F0B21"/>
    <w:rsid w:val="005F2004"/>
    <w:rsid w:val="005F32CB"/>
    <w:rsid w:val="005F3BA3"/>
    <w:rsid w:val="005F4577"/>
    <w:rsid w:val="005F6324"/>
    <w:rsid w:val="005F67FD"/>
    <w:rsid w:val="005F78CD"/>
    <w:rsid w:val="006015BE"/>
    <w:rsid w:val="006031AC"/>
    <w:rsid w:val="00604F25"/>
    <w:rsid w:val="006055F4"/>
    <w:rsid w:val="00605EB5"/>
    <w:rsid w:val="00606864"/>
    <w:rsid w:val="00612148"/>
    <w:rsid w:val="00613C79"/>
    <w:rsid w:val="00613CD1"/>
    <w:rsid w:val="006166FE"/>
    <w:rsid w:val="006211A4"/>
    <w:rsid w:val="006213AA"/>
    <w:rsid w:val="0062191B"/>
    <w:rsid w:val="00621E65"/>
    <w:rsid w:val="006229A3"/>
    <w:rsid w:val="006234B6"/>
    <w:rsid w:val="0062414F"/>
    <w:rsid w:val="00625992"/>
    <w:rsid w:val="00626DA2"/>
    <w:rsid w:val="00630994"/>
    <w:rsid w:val="00632447"/>
    <w:rsid w:val="00632A20"/>
    <w:rsid w:val="00633B01"/>
    <w:rsid w:val="00633D4C"/>
    <w:rsid w:val="006352F4"/>
    <w:rsid w:val="00635FF8"/>
    <w:rsid w:val="0063686B"/>
    <w:rsid w:val="0064229E"/>
    <w:rsid w:val="00644058"/>
    <w:rsid w:val="00645A5D"/>
    <w:rsid w:val="00650E51"/>
    <w:rsid w:val="00651E1D"/>
    <w:rsid w:val="006550CC"/>
    <w:rsid w:val="006631FF"/>
    <w:rsid w:val="0066366A"/>
    <w:rsid w:val="00663C16"/>
    <w:rsid w:val="00664567"/>
    <w:rsid w:val="00667348"/>
    <w:rsid w:val="00667B3D"/>
    <w:rsid w:val="00670D01"/>
    <w:rsid w:val="00673C56"/>
    <w:rsid w:val="00673D40"/>
    <w:rsid w:val="006753BF"/>
    <w:rsid w:val="00677938"/>
    <w:rsid w:val="00677CCF"/>
    <w:rsid w:val="0068019F"/>
    <w:rsid w:val="0068200A"/>
    <w:rsid w:val="00682DAD"/>
    <w:rsid w:val="006837C7"/>
    <w:rsid w:val="0068439C"/>
    <w:rsid w:val="0068674E"/>
    <w:rsid w:val="006869FB"/>
    <w:rsid w:val="006912D6"/>
    <w:rsid w:val="0069229B"/>
    <w:rsid w:val="00692B26"/>
    <w:rsid w:val="0069477B"/>
    <w:rsid w:val="00694E3C"/>
    <w:rsid w:val="006953AF"/>
    <w:rsid w:val="0069685A"/>
    <w:rsid w:val="006977B1"/>
    <w:rsid w:val="006A019B"/>
    <w:rsid w:val="006A2203"/>
    <w:rsid w:val="006A239C"/>
    <w:rsid w:val="006A3521"/>
    <w:rsid w:val="006A44A3"/>
    <w:rsid w:val="006A4FDC"/>
    <w:rsid w:val="006A62C6"/>
    <w:rsid w:val="006A79B5"/>
    <w:rsid w:val="006B18A4"/>
    <w:rsid w:val="006B1D1F"/>
    <w:rsid w:val="006B23BD"/>
    <w:rsid w:val="006B28A0"/>
    <w:rsid w:val="006B2F3A"/>
    <w:rsid w:val="006B5992"/>
    <w:rsid w:val="006B5E3F"/>
    <w:rsid w:val="006B628D"/>
    <w:rsid w:val="006B747E"/>
    <w:rsid w:val="006C026F"/>
    <w:rsid w:val="006C2127"/>
    <w:rsid w:val="006C31C0"/>
    <w:rsid w:val="006C3570"/>
    <w:rsid w:val="006C7465"/>
    <w:rsid w:val="006D0174"/>
    <w:rsid w:val="006D09B6"/>
    <w:rsid w:val="006D3498"/>
    <w:rsid w:val="006D3F83"/>
    <w:rsid w:val="006D6117"/>
    <w:rsid w:val="006E036E"/>
    <w:rsid w:val="006E0CF4"/>
    <w:rsid w:val="006E14C4"/>
    <w:rsid w:val="006E550F"/>
    <w:rsid w:val="006E7322"/>
    <w:rsid w:val="006E7CEC"/>
    <w:rsid w:val="006F0593"/>
    <w:rsid w:val="006F1114"/>
    <w:rsid w:val="006F1F6A"/>
    <w:rsid w:val="006F4297"/>
    <w:rsid w:val="006F45D3"/>
    <w:rsid w:val="006F52A0"/>
    <w:rsid w:val="006F5985"/>
    <w:rsid w:val="006F6693"/>
    <w:rsid w:val="006F7937"/>
    <w:rsid w:val="006F7BCC"/>
    <w:rsid w:val="00701E05"/>
    <w:rsid w:val="00702C9E"/>
    <w:rsid w:val="00702F8C"/>
    <w:rsid w:val="00703F69"/>
    <w:rsid w:val="0070491A"/>
    <w:rsid w:val="007057BE"/>
    <w:rsid w:val="007070EF"/>
    <w:rsid w:val="0071056C"/>
    <w:rsid w:val="007111A1"/>
    <w:rsid w:val="0071207B"/>
    <w:rsid w:val="007123B9"/>
    <w:rsid w:val="007138C9"/>
    <w:rsid w:val="007152EF"/>
    <w:rsid w:val="00717959"/>
    <w:rsid w:val="00717F7A"/>
    <w:rsid w:val="00720B12"/>
    <w:rsid w:val="0072256E"/>
    <w:rsid w:val="0072374E"/>
    <w:rsid w:val="00723A55"/>
    <w:rsid w:val="007241CF"/>
    <w:rsid w:val="00724D8E"/>
    <w:rsid w:val="00725651"/>
    <w:rsid w:val="00726A93"/>
    <w:rsid w:val="00727389"/>
    <w:rsid w:val="00730345"/>
    <w:rsid w:val="00730783"/>
    <w:rsid w:val="00730E85"/>
    <w:rsid w:val="007315E6"/>
    <w:rsid w:val="00732773"/>
    <w:rsid w:val="00733B5B"/>
    <w:rsid w:val="00733E37"/>
    <w:rsid w:val="0073487D"/>
    <w:rsid w:val="0073705D"/>
    <w:rsid w:val="007378BB"/>
    <w:rsid w:val="00737C8C"/>
    <w:rsid w:val="00742481"/>
    <w:rsid w:val="00742928"/>
    <w:rsid w:val="00744C69"/>
    <w:rsid w:val="007456A3"/>
    <w:rsid w:val="00745E42"/>
    <w:rsid w:val="00745EF9"/>
    <w:rsid w:val="00746490"/>
    <w:rsid w:val="00746B9A"/>
    <w:rsid w:val="00746E90"/>
    <w:rsid w:val="007471B9"/>
    <w:rsid w:val="0075190D"/>
    <w:rsid w:val="00751D6C"/>
    <w:rsid w:val="00752267"/>
    <w:rsid w:val="007525B6"/>
    <w:rsid w:val="00752610"/>
    <w:rsid w:val="007540A8"/>
    <w:rsid w:val="00754388"/>
    <w:rsid w:val="00754A96"/>
    <w:rsid w:val="0075549F"/>
    <w:rsid w:val="00756252"/>
    <w:rsid w:val="00761BEC"/>
    <w:rsid w:val="00762EA9"/>
    <w:rsid w:val="007630D6"/>
    <w:rsid w:val="00763867"/>
    <w:rsid w:val="00763B36"/>
    <w:rsid w:val="00763BD9"/>
    <w:rsid w:val="00763C28"/>
    <w:rsid w:val="0076415B"/>
    <w:rsid w:val="0076423C"/>
    <w:rsid w:val="0076423D"/>
    <w:rsid w:val="007667C2"/>
    <w:rsid w:val="0077043E"/>
    <w:rsid w:val="00771CD2"/>
    <w:rsid w:val="00773D44"/>
    <w:rsid w:val="00775C80"/>
    <w:rsid w:val="007775CE"/>
    <w:rsid w:val="00777D8E"/>
    <w:rsid w:val="0078105E"/>
    <w:rsid w:val="00782516"/>
    <w:rsid w:val="00782610"/>
    <w:rsid w:val="00782839"/>
    <w:rsid w:val="00782AF8"/>
    <w:rsid w:val="0078463B"/>
    <w:rsid w:val="007850E9"/>
    <w:rsid w:val="007863EF"/>
    <w:rsid w:val="007915AB"/>
    <w:rsid w:val="007920EF"/>
    <w:rsid w:val="00794C98"/>
    <w:rsid w:val="00795110"/>
    <w:rsid w:val="00796D55"/>
    <w:rsid w:val="007A06DB"/>
    <w:rsid w:val="007A346E"/>
    <w:rsid w:val="007A36EC"/>
    <w:rsid w:val="007A46F5"/>
    <w:rsid w:val="007A4E3A"/>
    <w:rsid w:val="007A5912"/>
    <w:rsid w:val="007A6A46"/>
    <w:rsid w:val="007A781E"/>
    <w:rsid w:val="007B12E3"/>
    <w:rsid w:val="007B1647"/>
    <w:rsid w:val="007B47E1"/>
    <w:rsid w:val="007B5AD3"/>
    <w:rsid w:val="007B5B0E"/>
    <w:rsid w:val="007B68B8"/>
    <w:rsid w:val="007C1EFE"/>
    <w:rsid w:val="007C365F"/>
    <w:rsid w:val="007C36A8"/>
    <w:rsid w:val="007C4BF0"/>
    <w:rsid w:val="007C5CB5"/>
    <w:rsid w:val="007C650D"/>
    <w:rsid w:val="007D0066"/>
    <w:rsid w:val="007D17F7"/>
    <w:rsid w:val="007D1EC9"/>
    <w:rsid w:val="007D2169"/>
    <w:rsid w:val="007D36B0"/>
    <w:rsid w:val="007D3720"/>
    <w:rsid w:val="007D427C"/>
    <w:rsid w:val="007D5FDE"/>
    <w:rsid w:val="007D6B3E"/>
    <w:rsid w:val="007D72FA"/>
    <w:rsid w:val="007E0472"/>
    <w:rsid w:val="007E1FB7"/>
    <w:rsid w:val="007E2B78"/>
    <w:rsid w:val="007E5792"/>
    <w:rsid w:val="007F0730"/>
    <w:rsid w:val="007F0A3F"/>
    <w:rsid w:val="007F5612"/>
    <w:rsid w:val="007F5E88"/>
    <w:rsid w:val="007F602B"/>
    <w:rsid w:val="008012DD"/>
    <w:rsid w:val="00801D61"/>
    <w:rsid w:val="00802828"/>
    <w:rsid w:val="0080361D"/>
    <w:rsid w:val="00803D00"/>
    <w:rsid w:val="0080727B"/>
    <w:rsid w:val="00811492"/>
    <w:rsid w:val="00811FDF"/>
    <w:rsid w:val="00812BD3"/>
    <w:rsid w:val="0081528A"/>
    <w:rsid w:val="0081588A"/>
    <w:rsid w:val="00816824"/>
    <w:rsid w:val="00817F41"/>
    <w:rsid w:val="008205EE"/>
    <w:rsid w:val="00820776"/>
    <w:rsid w:val="00823180"/>
    <w:rsid w:val="00824B04"/>
    <w:rsid w:val="00825005"/>
    <w:rsid w:val="00825803"/>
    <w:rsid w:val="00826233"/>
    <w:rsid w:val="0082670F"/>
    <w:rsid w:val="008267C0"/>
    <w:rsid w:val="008321FF"/>
    <w:rsid w:val="00835791"/>
    <w:rsid w:val="0083596C"/>
    <w:rsid w:val="008364C8"/>
    <w:rsid w:val="008373D9"/>
    <w:rsid w:val="00837D34"/>
    <w:rsid w:val="00840342"/>
    <w:rsid w:val="0084331A"/>
    <w:rsid w:val="008435A0"/>
    <w:rsid w:val="0084485D"/>
    <w:rsid w:val="00846C43"/>
    <w:rsid w:val="0084706A"/>
    <w:rsid w:val="0084746A"/>
    <w:rsid w:val="00850A9C"/>
    <w:rsid w:val="00852A87"/>
    <w:rsid w:val="00852B09"/>
    <w:rsid w:val="00853592"/>
    <w:rsid w:val="008548C3"/>
    <w:rsid w:val="00854D93"/>
    <w:rsid w:val="0086024A"/>
    <w:rsid w:val="0086037F"/>
    <w:rsid w:val="00860776"/>
    <w:rsid w:val="00860DD0"/>
    <w:rsid w:val="00861723"/>
    <w:rsid w:val="00862E0C"/>
    <w:rsid w:val="008634BE"/>
    <w:rsid w:val="00863C67"/>
    <w:rsid w:val="00864D82"/>
    <w:rsid w:val="00866784"/>
    <w:rsid w:val="0086774F"/>
    <w:rsid w:val="00870A14"/>
    <w:rsid w:val="00871CAA"/>
    <w:rsid w:val="00872A39"/>
    <w:rsid w:val="00872A6A"/>
    <w:rsid w:val="00873E79"/>
    <w:rsid w:val="00875324"/>
    <w:rsid w:val="008760A8"/>
    <w:rsid w:val="0088070D"/>
    <w:rsid w:val="00880794"/>
    <w:rsid w:val="00881A77"/>
    <w:rsid w:val="00881F9F"/>
    <w:rsid w:val="00882DC9"/>
    <w:rsid w:val="00883831"/>
    <w:rsid w:val="008853D2"/>
    <w:rsid w:val="008917D0"/>
    <w:rsid w:val="008924D9"/>
    <w:rsid w:val="00892B77"/>
    <w:rsid w:val="008937CB"/>
    <w:rsid w:val="00894163"/>
    <w:rsid w:val="008952CF"/>
    <w:rsid w:val="00895E4F"/>
    <w:rsid w:val="00895E50"/>
    <w:rsid w:val="0089700F"/>
    <w:rsid w:val="008A0D1D"/>
    <w:rsid w:val="008A20EA"/>
    <w:rsid w:val="008A725C"/>
    <w:rsid w:val="008A7E50"/>
    <w:rsid w:val="008B0C3B"/>
    <w:rsid w:val="008B1837"/>
    <w:rsid w:val="008B1FD6"/>
    <w:rsid w:val="008B3130"/>
    <w:rsid w:val="008B6B32"/>
    <w:rsid w:val="008B7246"/>
    <w:rsid w:val="008B7BAE"/>
    <w:rsid w:val="008C1E02"/>
    <w:rsid w:val="008C4F28"/>
    <w:rsid w:val="008C5DED"/>
    <w:rsid w:val="008C7265"/>
    <w:rsid w:val="008D2B9B"/>
    <w:rsid w:val="008D2FCD"/>
    <w:rsid w:val="008D70D0"/>
    <w:rsid w:val="008E0251"/>
    <w:rsid w:val="008E1C6E"/>
    <w:rsid w:val="008E32E8"/>
    <w:rsid w:val="008E40BA"/>
    <w:rsid w:val="008E555C"/>
    <w:rsid w:val="008E635E"/>
    <w:rsid w:val="008E6F7C"/>
    <w:rsid w:val="008E7E7F"/>
    <w:rsid w:val="008F01C6"/>
    <w:rsid w:val="008F1230"/>
    <w:rsid w:val="008F2024"/>
    <w:rsid w:val="008F2FFA"/>
    <w:rsid w:val="008F30B8"/>
    <w:rsid w:val="008F3A62"/>
    <w:rsid w:val="008F62E4"/>
    <w:rsid w:val="009026AE"/>
    <w:rsid w:val="009033F5"/>
    <w:rsid w:val="00903FE1"/>
    <w:rsid w:val="00905BC5"/>
    <w:rsid w:val="00906830"/>
    <w:rsid w:val="0090792E"/>
    <w:rsid w:val="009140C7"/>
    <w:rsid w:val="00920015"/>
    <w:rsid w:val="00920891"/>
    <w:rsid w:val="00921E0B"/>
    <w:rsid w:val="0092214B"/>
    <w:rsid w:val="009226F9"/>
    <w:rsid w:val="009239C3"/>
    <w:rsid w:val="00923EAC"/>
    <w:rsid w:val="00924989"/>
    <w:rsid w:val="009250D3"/>
    <w:rsid w:val="00925200"/>
    <w:rsid w:val="00925907"/>
    <w:rsid w:val="00925FDE"/>
    <w:rsid w:val="00926039"/>
    <w:rsid w:val="009268B5"/>
    <w:rsid w:val="0092697A"/>
    <w:rsid w:val="00926E9E"/>
    <w:rsid w:val="00931124"/>
    <w:rsid w:val="00931AD4"/>
    <w:rsid w:val="00933368"/>
    <w:rsid w:val="0093339F"/>
    <w:rsid w:val="00934E30"/>
    <w:rsid w:val="00936C53"/>
    <w:rsid w:val="00937ED6"/>
    <w:rsid w:val="00940182"/>
    <w:rsid w:val="009432EF"/>
    <w:rsid w:val="00943558"/>
    <w:rsid w:val="009446AB"/>
    <w:rsid w:val="00944CAB"/>
    <w:rsid w:val="00947F8F"/>
    <w:rsid w:val="009500A7"/>
    <w:rsid w:val="0095053F"/>
    <w:rsid w:val="0095142F"/>
    <w:rsid w:val="00953E29"/>
    <w:rsid w:val="00954056"/>
    <w:rsid w:val="009540D0"/>
    <w:rsid w:val="00961AC8"/>
    <w:rsid w:val="00962A1A"/>
    <w:rsid w:val="009639FD"/>
    <w:rsid w:val="00972F5A"/>
    <w:rsid w:val="0097491E"/>
    <w:rsid w:val="00976AEE"/>
    <w:rsid w:val="0097757E"/>
    <w:rsid w:val="009826DA"/>
    <w:rsid w:val="00982C04"/>
    <w:rsid w:val="00984820"/>
    <w:rsid w:val="00985C8E"/>
    <w:rsid w:val="00985D5C"/>
    <w:rsid w:val="00990612"/>
    <w:rsid w:val="00990FC2"/>
    <w:rsid w:val="00991BEA"/>
    <w:rsid w:val="0099223A"/>
    <w:rsid w:val="00992545"/>
    <w:rsid w:val="00993E61"/>
    <w:rsid w:val="009944D9"/>
    <w:rsid w:val="00995B6F"/>
    <w:rsid w:val="0099694E"/>
    <w:rsid w:val="009972B6"/>
    <w:rsid w:val="009A0060"/>
    <w:rsid w:val="009A1B2B"/>
    <w:rsid w:val="009A58B7"/>
    <w:rsid w:val="009A5CC6"/>
    <w:rsid w:val="009A6DDD"/>
    <w:rsid w:val="009A6F56"/>
    <w:rsid w:val="009A72B9"/>
    <w:rsid w:val="009B2C4D"/>
    <w:rsid w:val="009B2EC1"/>
    <w:rsid w:val="009B46B5"/>
    <w:rsid w:val="009B776E"/>
    <w:rsid w:val="009C281B"/>
    <w:rsid w:val="009C36D3"/>
    <w:rsid w:val="009C449A"/>
    <w:rsid w:val="009C531F"/>
    <w:rsid w:val="009C6BC8"/>
    <w:rsid w:val="009C7C2F"/>
    <w:rsid w:val="009D020E"/>
    <w:rsid w:val="009D358E"/>
    <w:rsid w:val="009D3640"/>
    <w:rsid w:val="009D3A78"/>
    <w:rsid w:val="009D76C1"/>
    <w:rsid w:val="009E0096"/>
    <w:rsid w:val="009E089D"/>
    <w:rsid w:val="009E19DA"/>
    <w:rsid w:val="009E1FA9"/>
    <w:rsid w:val="009E3947"/>
    <w:rsid w:val="009E3BAB"/>
    <w:rsid w:val="009E56EF"/>
    <w:rsid w:val="009F0298"/>
    <w:rsid w:val="009F07B4"/>
    <w:rsid w:val="009F0CDB"/>
    <w:rsid w:val="009F19A7"/>
    <w:rsid w:val="009F1E31"/>
    <w:rsid w:val="009F28F2"/>
    <w:rsid w:val="009F4466"/>
    <w:rsid w:val="009F59D0"/>
    <w:rsid w:val="009F7659"/>
    <w:rsid w:val="009F7D99"/>
    <w:rsid w:val="00A012D1"/>
    <w:rsid w:val="00A04B91"/>
    <w:rsid w:val="00A05F9C"/>
    <w:rsid w:val="00A108D1"/>
    <w:rsid w:val="00A114CE"/>
    <w:rsid w:val="00A114D9"/>
    <w:rsid w:val="00A11AFD"/>
    <w:rsid w:val="00A1257F"/>
    <w:rsid w:val="00A126F3"/>
    <w:rsid w:val="00A142CA"/>
    <w:rsid w:val="00A15B51"/>
    <w:rsid w:val="00A16A83"/>
    <w:rsid w:val="00A17D37"/>
    <w:rsid w:val="00A214E7"/>
    <w:rsid w:val="00A26229"/>
    <w:rsid w:val="00A26A8F"/>
    <w:rsid w:val="00A26C8E"/>
    <w:rsid w:val="00A27E9C"/>
    <w:rsid w:val="00A300B1"/>
    <w:rsid w:val="00A301DD"/>
    <w:rsid w:val="00A32B24"/>
    <w:rsid w:val="00A330D9"/>
    <w:rsid w:val="00A34C19"/>
    <w:rsid w:val="00A351D0"/>
    <w:rsid w:val="00A35911"/>
    <w:rsid w:val="00A36654"/>
    <w:rsid w:val="00A41CEA"/>
    <w:rsid w:val="00A45CE8"/>
    <w:rsid w:val="00A473B9"/>
    <w:rsid w:val="00A4769A"/>
    <w:rsid w:val="00A50479"/>
    <w:rsid w:val="00A50673"/>
    <w:rsid w:val="00A519B1"/>
    <w:rsid w:val="00A51FC9"/>
    <w:rsid w:val="00A530C4"/>
    <w:rsid w:val="00A540D8"/>
    <w:rsid w:val="00A56FCE"/>
    <w:rsid w:val="00A57318"/>
    <w:rsid w:val="00A57C4E"/>
    <w:rsid w:val="00A628C5"/>
    <w:rsid w:val="00A62FD6"/>
    <w:rsid w:val="00A6386B"/>
    <w:rsid w:val="00A64C05"/>
    <w:rsid w:val="00A64C27"/>
    <w:rsid w:val="00A64C54"/>
    <w:rsid w:val="00A64C86"/>
    <w:rsid w:val="00A64D39"/>
    <w:rsid w:val="00A6612C"/>
    <w:rsid w:val="00A66F41"/>
    <w:rsid w:val="00A700B3"/>
    <w:rsid w:val="00A70B27"/>
    <w:rsid w:val="00A713CA"/>
    <w:rsid w:val="00A7256E"/>
    <w:rsid w:val="00A73A0B"/>
    <w:rsid w:val="00A7524C"/>
    <w:rsid w:val="00A82805"/>
    <w:rsid w:val="00A82E18"/>
    <w:rsid w:val="00A8472C"/>
    <w:rsid w:val="00A91974"/>
    <w:rsid w:val="00A92EEA"/>
    <w:rsid w:val="00A96C96"/>
    <w:rsid w:val="00AA0E37"/>
    <w:rsid w:val="00AA1566"/>
    <w:rsid w:val="00AA252F"/>
    <w:rsid w:val="00AA2DE8"/>
    <w:rsid w:val="00AA3DC0"/>
    <w:rsid w:val="00AA403B"/>
    <w:rsid w:val="00AA478B"/>
    <w:rsid w:val="00AA5E75"/>
    <w:rsid w:val="00AB09A4"/>
    <w:rsid w:val="00AB1182"/>
    <w:rsid w:val="00AB324A"/>
    <w:rsid w:val="00AB397F"/>
    <w:rsid w:val="00AB782C"/>
    <w:rsid w:val="00AC0565"/>
    <w:rsid w:val="00AC1349"/>
    <w:rsid w:val="00AC1A6C"/>
    <w:rsid w:val="00AC2664"/>
    <w:rsid w:val="00AC4CB7"/>
    <w:rsid w:val="00AC4D81"/>
    <w:rsid w:val="00AD0D8F"/>
    <w:rsid w:val="00AD0FF4"/>
    <w:rsid w:val="00AD7469"/>
    <w:rsid w:val="00AD7CD4"/>
    <w:rsid w:val="00AD7FDF"/>
    <w:rsid w:val="00AE0B66"/>
    <w:rsid w:val="00AE0ECD"/>
    <w:rsid w:val="00AE2060"/>
    <w:rsid w:val="00AE33BB"/>
    <w:rsid w:val="00AE57B0"/>
    <w:rsid w:val="00AE7025"/>
    <w:rsid w:val="00AE76BA"/>
    <w:rsid w:val="00AF1B3E"/>
    <w:rsid w:val="00AF3BDB"/>
    <w:rsid w:val="00AF4023"/>
    <w:rsid w:val="00AF5661"/>
    <w:rsid w:val="00AF5764"/>
    <w:rsid w:val="00AF6DE1"/>
    <w:rsid w:val="00B01D53"/>
    <w:rsid w:val="00B0534E"/>
    <w:rsid w:val="00B05A43"/>
    <w:rsid w:val="00B065CF"/>
    <w:rsid w:val="00B069EB"/>
    <w:rsid w:val="00B13D40"/>
    <w:rsid w:val="00B13E33"/>
    <w:rsid w:val="00B142DA"/>
    <w:rsid w:val="00B14684"/>
    <w:rsid w:val="00B14955"/>
    <w:rsid w:val="00B15981"/>
    <w:rsid w:val="00B200C3"/>
    <w:rsid w:val="00B21D92"/>
    <w:rsid w:val="00B235E1"/>
    <w:rsid w:val="00B24289"/>
    <w:rsid w:val="00B25E88"/>
    <w:rsid w:val="00B26FDE"/>
    <w:rsid w:val="00B312A6"/>
    <w:rsid w:val="00B31539"/>
    <w:rsid w:val="00B32ECF"/>
    <w:rsid w:val="00B33902"/>
    <w:rsid w:val="00B3576B"/>
    <w:rsid w:val="00B36D99"/>
    <w:rsid w:val="00B36E83"/>
    <w:rsid w:val="00B37537"/>
    <w:rsid w:val="00B37821"/>
    <w:rsid w:val="00B4090C"/>
    <w:rsid w:val="00B414A1"/>
    <w:rsid w:val="00B418A2"/>
    <w:rsid w:val="00B42361"/>
    <w:rsid w:val="00B45552"/>
    <w:rsid w:val="00B46535"/>
    <w:rsid w:val="00B46E34"/>
    <w:rsid w:val="00B47DD0"/>
    <w:rsid w:val="00B5103A"/>
    <w:rsid w:val="00B51AAA"/>
    <w:rsid w:val="00B52AEA"/>
    <w:rsid w:val="00B530ED"/>
    <w:rsid w:val="00B55050"/>
    <w:rsid w:val="00B55216"/>
    <w:rsid w:val="00B553F7"/>
    <w:rsid w:val="00B55D69"/>
    <w:rsid w:val="00B57322"/>
    <w:rsid w:val="00B61FA7"/>
    <w:rsid w:val="00B62CED"/>
    <w:rsid w:val="00B63CFA"/>
    <w:rsid w:val="00B63F15"/>
    <w:rsid w:val="00B6574B"/>
    <w:rsid w:val="00B663E4"/>
    <w:rsid w:val="00B74F7E"/>
    <w:rsid w:val="00B769FB"/>
    <w:rsid w:val="00B77222"/>
    <w:rsid w:val="00B778A7"/>
    <w:rsid w:val="00B77F85"/>
    <w:rsid w:val="00B80557"/>
    <w:rsid w:val="00B80D62"/>
    <w:rsid w:val="00B81256"/>
    <w:rsid w:val="00B8226A"/>
    <w:rsid w:val="00B827B4"/>
    <w:rsid w:val="00B829CE"/>
    <w:rsid w:val="00B82BE6"/>
    <w:rsid w:val="00B83936"/>
    <w:rsid w:val="00B84A90"/>
    <w:rsid w:val="00B84EFE"/>
    <w:rsid w:val="00B84FE1"/>
    <w:rsid w:val="00B857EC"/>
    <w:rsid w:val="00B86C4B"/>
    <w:rsid w:val="00B87676"/>
    <w:rsid w:val="00B87B12"/>
    <w:rsid w:val="00B90652"/>
    <w:rsid w:val="00B91965"/>
    <w:rsid w:val="00B91B1E"/>
    <w:rsid w:val="00B93125"/>
    <w:rsid w:val="00B956EF"/>
    <w:rsid w:val="00B96388"/>
    <w:rsid w:val="00B963DF"/>
    <w:rsid w:val="00B976CF"/>
    <w:rsid w:val="00BA052C"/>
    <w:rsid w:val="00BA22D6"/>
    <w:rsid w:val="00BA361D"/>
    <w:rsid w:val="00BA6666"/>
    <w:rsid w:val="00BA6C78"/>
    <w:rsid w:val="00BA6F00"/>
    <w:rsid w:val="00BB0A68"/>
    <w:rsid w:val="00BB10E2"/>
    <w:rsid w:val="00BB1706"/>
    <w:rsid w:val="00BB3272"/>
    <w:rsid w:val="00BB5943"/>
    <w:rsid w:val="00BC0B52"/>
    <w:rsid w:val="00BC2A47"/>
    <w:rsid w:val="00BC3EFA"/>
    <w:rsid w:val="00BC7883"/>
    <w:rsid w:val="00BC7940"/>
    <w:rsid w:val="00BD02E5"/>
    <w:rsid w:val="00BD05C6"/>
    <w:rsid w:val="00BD0E7A"/>
    <w:rsid w:val="00BD1129"/>
    <w:rsid w:val="00BD2E4C"/>
    <w:rsid w:val="00BD437C"/>
    <w:rsid w:val="00BD4711"/>
    <w:rsid w:val="00BD51C4"/>
    <w:rsid w:val="00BD54BC"/>
    <w:rsid w:val="00BD5D9A"/>
    <w:rsid w:val="00BD6DAA"/>
    <w:rsid w:val="00BE0B85"/>
    <w:rsid w:val="00BE1351"/>
    <w:rsid w:val="00BE24BE"/>
    <w:rsid w:val="00BE28C2"/>
    <w:rsid w:val="00BE2F21"/>
    <w:rsid w:val="00BE56DE"/>
    <w:rsid w:val="00BF0761"/>
    <w:rsid w:val="00BF09DC"/>
    <w:rsid w:val="00BF1467"/>
    <w:rsid w:val="00BF1F8E"/>
    <w:rsid w:val="00BF2A98"/>
    <w:rsid w:val="00BF5268"/>
    <w:rsid w:val="00BF640F"/>
    <w:rsid w:val="00BF6521"/>
    <w:rsid w:val="00BF751C"/>
    <w:rsid w:val="00C01567"/>
    <w:rsid w:val="00C02FC8"/>
    <w:rsid w:val="00C064C7"/>
    <w:rsid w:val="00C06B63"/>
    <w:rsid w:val="00C06FCD"/>
    <w:rsid w:val="00C076A5"/>
    <w:rsid w:val="00C110C3"/>
    <w:rsid w:val="00C12D5B"/>
    <w:rsid w:val="00C13806"/>
    <w:rsid w:val="00C13BC0"/>
    <w:rsid w:val="00C15B68"/>
    <w:rsid w:val="00C1620C"/>
    <w:rsid w:val="00C16B92"/>
    <w:rsid w:val="00C16F7A"/>
    <w:rsid w:val="00C17AA3"/>
    <w:rsid w:val="00C17B12"/>
    <w:rsid w:val="00C2029A"/>
    <w:rsid w:val="00C20A4D"/>
    <w:rsid w:val="00C20F5E"/>
    <w:rsid w:val="00C20FB6"/>
    <w:rsid w:val="00C21D55"/>
    <w:rsid w:val="00C2259C"/>
    <w:rsid w:val="00C23FF6"/>
    <w:rsid w:val="00C25DAB"/>
    <w:rsid w:val="00C3168C"/>
    <w:rsid w:val="00C32380"/>
    <w:rsid w:val="00C33BB1"/>
    <w:rsid w:val="00C34620"/>
    <w:rsid w:val="00C35453"/>
    <w:rsid w:val="00C36309"/>
    <w:rsid w:val="00C416FF"/>
    <w:rsid w:val="00C41AE4"/>
    <w:rsid w:val="00C42E8A"/>
    <w:rsid w:val="00C43A7E"/>
    <w:rsid w:val="00C471EC"/>
    <w:rsid w:val="00C50456"/>
    <w:rsid w:val="00C50C8B"/>
    <w:rsid w:val="00C514B5"/>
    <w:rsid w:val="00C51894"/>
    <w:rsid w:val="00C51BBC"/>
    <w:rsid w:val="00C5276D"/>
    <w:rsid w:val="00C52CDD"/>
    <w:rsid w:val="00C53D1E"/>
    <w:rsid w:val="00C53DCE"/>
    <w:rsid w:val="00C561D0"/>
    <w:rsid w:val="00C57CAB"/>
    <w:rsid w:val="00C608FD"/>
    <w:rsid w:val="00C60F18"/>
    <w:rsid w:val="00C62690"/>
    <w:rsid w:val="00C646F8"/>
    <w:rsid w:val="00C649E4"/>
    <w:rsid w:val="00C64D23"/>
    <w:rsid w:val="00C65BEF"/>
    <w:rsid w:val="00C65E61"/>
    <w:rsid w:val="00C673EC"/>
    <w:rsid w:val="00C720B5"/>
    <w:rsid w:val="00C72113"/>
    <w:rsid w:val="00C73281"/>
    <w:rsid w:val="00C73AD3"/>
    <w:rsid w:val="00C74E03"/>
    <w:rsid w:val="00C76BD8"/>
    <w:rsid w:val="00C76F22"/>
    <w:rsid w:val="00C80BBA"/>
    <w:rsid w:val="00C82227"/>
    <w:rsid w:val="00C82731"/>
    <w:rsid w:val="00C82D1B"/>
    <w:rsid w:val="00C8343C"/>
    <w:rsid w:val="00C83BA7"/>
    <w:rsid w:val="00C84B32"/>
    <w:rsid w:val="00C8683E"/>
    <w:rsid w:val="00C90612"/>
    <w:rsid w:val="00C90B26"/>
    <w:rsid w:val="00C9232A"/>
    <w:rsid w:val="00C92A14"/>
    <w:rsid w:val="00C92B60"/>
    <w:rsid w:val="00C9458E"/>
    <w:rsid w:val="00C95A02"/>
    <w:rsid w:val="00C97076"/>
    <w:rsid w:val="00CA0C9A"/>
    <w:rsid w:val="00CA3B4F"/>
    <w:rsid w:val="00CA3E02"/>
    <w:rsid w:val="00CA3FA2"/>
    <w:rsid w:val="00CA5831"/>
    <w:rsid w:val="00CA61D7"/>
    <w:rsid w:val="00CA6FF9"/>
    <w:rsid w:val="00CB13F1"/>
    <w:rsid w:val="00CB1FEF"/>
    <w:rsid w:val="00CB5A5F"/>
    <w:rsid w:val="00CB674D"/>
    <w:rsid w:val="00CC0111"/>
    <w:rsid w:val="00CC09D5"/>
    <w:rsid w:val="00CC0A49"/>
    <w:rsid w:val="00CC5B9B"/>
    <w:rsid w:val="00CC6251"/>
    <w:rsid w:val="00CD0B32"/>
    <w:rsid w:val="00CD0F96"/>
    <w:rsid w:val="00CD1FAA"/>
    <w:rsid w:val="00CD33C7"/>
    <w:rsid w:val="00CD41C3"/>
    <w:rsid w:val="00CD7352"/>
    <w:rsid w:val="00CE0438"/>
    <w:rsid w:val="00CE3FB9"/>
    <w:rsid w:val="00CE44FE"/>
    <w:rsid w:val="00CE5930"/>
    <w:rsid w:val="00CE5D4B"/>
    <w:rsid w:val="00CF0AB4"/>
    <w:rsid w:val="00CF21B6"/>
    <w:rsid w:val="00CF25DD"/>
    <w:rsid w:val="00CF3F57"/>
    <w:rsid w:val="00CF45F4"/>
    <w:rsid w:val="00D00057"/>
    <w:rsid w:val="00D012AD"/>
    <w:rsid w:val="00D01851"/>
    <w:rsid w:val="00D02596"/>
    <w:rsid w:val="00D04782"/>
    <w:rsid w:val="00D05298"/>
    <w:rsid w:val="00D0585A"/>
    <w:rsid w:val="00D07A4D"/>
    <w:rsid w:val="00D10386"/>
    <w:rsid w:val="00D12A9B"/>
    <w:rsid w:val="00D1409D"/>
    <w:rsid w:val="00D141DA"/>
    <w:rsid w:val="00D15431"/>
    <w:rsid w:val="00D154C7"/>
    <w:rsid w:val="00D208AF"/>
    <w:rsid w:val="00D224DF"/>
    <w:rsid w:val="00D227CE"/>
    <w:rsid w:val="00D232E5"/>
    <w:rsid w:val="00D24084"/>
    <w:rsid w:val="00D31122"/>
    <w:rsid w:val="00D339C5"/>
    <w:rsid w:val="00D33F89"/>
    <w:rsid w:val="00D3503A"/>
    <w:rsid w:val="00D35475"/>
    <w:rsid w:val="00D36BE4"/>
    <w:rsid w:val="00D36D75"/>
    <w:rsid w:val="00D37270"/>
    <w:rsid w:val="00D41169"/>
    <w:rsid w:val="00D41EB4"/>
    <w:rsid w:val="00D42AA3"/>
    <w:rsid w:val="00D42C1C"/>
    <w:rsid w:val="00D449FF"/>
    <w:rsid w:val="00D45F1D"/>
    <w:rsid w:val="00D47E7E"/>
    <w:rsid w:val="00D50137"/>
    <w:rsid w:val="00D50760"/>
    <w:rsid w:val="00D51683"/>
    <w:rsid w:val="00D519F2"/>
    <w:rsid w:val="00D5264B"/>
    <w:rsid w:val="00D53162"/>
    <w:rsid w:val="00D53BB3"/>
    <w:rsid w:val="00D54352"/>
    <w:rsid w:val="00D546B8"/>
    <w:rsid w:val="00D54B5A"/>
    <w:rsid w:val="00D55233"/>
    <w:rsid w:val="00D55C51"/>
    <w:rsid w:val="00D56729"/>
    <w:rsid w:val="00D56D6F"/>
    <w:rsid w:val="00D56EE5"/>
    <w:rsid w:val="00D5770C"/>
    <w:rsid w:val="00D57972"/>
    <w:rsid w:val="00D606A7"/>
    <w:rsid w:val="00D607B5"/>
    <w:rsid w:val="00D617C1"/>
    <w:rsid w:val="00D62A4F"/>
    <w:rsid w:val="00D62CCF"/>
    <w:rsid w:val="00D6373E"/>
    <w:rsid w:val="00D645B9"/>
    <w:rsid w:val="00D678D9"/>
    <w:rsid w:val="00D67D30"/>
    <w:rsid w:val="00D70141"/>
    <w:rsid w:val="00D705FA"/>
    <w:rsid w:val="00D7072D"/>
    <w:rsid w:val="00D715B3"/>
    <w:rsid w:val="00D7334E"/>
    <w:rsid w:val="00D73FEA"/>
    <w:rsid w:val="00D7422E"/>
    <w:rsid w:val="00D746D0"/>
    <w:rsid w:val="00D74775"/>
    <w:rsid w:val="00D75285"/>
    <w:rsid w:val="00D75497"/>
    <w:rsid w:val="00D75C89"/>
    <w:rsid w:val="00D76EBF"/>
    <w:rsid w:val="00D80726"/>
    <w:rsid w:val="00D80935"/>
    <w:rsid w:val="00D82183"/>
    <w:rsid w:val="00D82CB2"/>
    <w:rsid w:val="00D83B9A"/>
    <w:rsid w:val="00D8424E"/>
    <w:rsid w:val="00D854E4"/>
    <w:rsid w:val="00D86A23"/>
    <w:rsid w:val="00D86F39"/>
    <w:rsid w:val="00D87CDD"/>
    <w:rsid w:val="00D87E7C"/>
    <w:rsid w:val="00D87F46"/>
    <w:rsid w:val="00D91313"/>
    <w:rsid w:val="00D91E3F"/>
    <w:rsid w:val="00D92CC6"/>
    <w:rsid w:val="00D92FD3"/>
    <w:rsid w:val="00D93A8D"/>
    <w:rsid w:val="00D93C4F"/>
    <w:rsid w:val="00D973E0"/>
    <w:rsid w:val="00DA02F0"/>
    <w:rsid w:val="00DA1153"/>
    <w:rsid w:val="00DA19AE"/>
    <w:rsid w:val="00DA36FE"/>
    <w:rsid w:val="00DA438F"/>
    <w:rsid w:val="00DA6AF7"/>
    <w:rsid w:val="00DA77BC"/>
    <w:rsid w:val="00DB02CF"/>
    <w:rsid w:val="00DB04C3"/>
    <w:rsid w:val="00DB0EAE"/>
    <w:rsid w:val="00DB1CDD"/>
    <w:rsid w:val="00DB254E"/>
    <w:rsid w:val="00DB51B2"/>
    <w:rsid w:val="00DB5692"/>
    <w:rsid w:val="00DB6325"/>
    <w:rsid w:val="00DC0D26"/>
    <w:rsid w:val="00DC132C"/>
    <w:rsid w:val="00DC1D4B"/>
    <w:rsid w:val="00DC3390"/>
    <w:rsid w:val="00DC4188"/>
    <w:rsid w:val="00DC47CC"/>
    <w:rsid w:val="00DC4834"/>
    <w:rsid w:val="00DC7265"/>
    <w:rsid w:val="00DD08A3"/>
    <w:rsid w:val="00DD08F3"/>
    <w:rsid w:val="00DD12DD"/>
    <w:rsid w:val="00DD1431"/>
    <w:rsid w:val="00DD17AA"/>
    <w:rsid w:val="00DD20CE"/>
    <w:rsid w:val="00DD2455"/>
    <w:rsid w:val="00DD2DF5"/>
    <w:rsid w:val="00DD2EC2"/>
    <w:rsid w:val="00DD3049"/>
    <w:rsid w:val="00DD3494"/>
    <w:rsid w:val="00DD3EEA"/>
    <w:rsid w:val="00DD4A83"/>
    <w:rsid w:val="00DD4DDD"/>
    <w:rsid w:val="00DD63E3"/>
    <w:rsid w:val="00DD6464"/>
    <w:rsid w:val="00DE0335"/>
    <w:rsid w:val="00DE0AAF"/>
    <w:rsid w:val="00DE64C0"/>
    <w:rsid w:val="00DE6E6E"/>
    <w:rsid w:val="00DF0513"/>
    <w:rsid w:val="00DF07EE"/>
    <w:rsid w:val="00DF0A1B"/>
    <w:rsid w:val="00DF4458"/>
    <w:rsid w:val="00DF5708"/>
    <w:rsid w:val="00DF5DE0"/>
    <w:rsid w:val="00DF672E"/>
    <w:rsid w:val="00DF6BB8"/>
    <w:rsid w:val="00E00D19"/>
    <w:rsid w:val="00E00D47"/>
    <w:rsid w:val="00E01472"/>
    <w:rsid w:val="00E02C24"/>
    <w:rsid w:val="00E056BC"/>
    <w:rsid w:val="00E06524"/>
    <w:rsid w:val="00E0749F"/>
    <w:rsid w:val="00E113E6"/>
    <w:rsid w:val="00E1229D"/>
    <w:rsid w:val="00E140C1"/>
    <w:rsid w:val="00E16C2A"/>
    <w:rsid w:val="00E16F4D"/>
    <w:rsid w:val="00E173D4"/>
    <w:rsid w:val="00E20267"/>
    <w:rsid w:val="00E2076C"/>
    <w:rsid w:val="00E26043"/>
    <w:rsid w:val="00E27031"/>
    <w:rsid w:val="00E30C88"/>
    <w:rsid w:val="00E31795"/>
    <w:rsid w:val="00E321EB"/>
    <w:rsid w:val="00E32C13"/>
    <w:rsid w:val="00E32F86"/>
    <w:rsid w:val="00E34005"/>
    <w:rsid w:val="00E342C4"/>
    <w:rsid w:val="00E35D10"/>
    <w:rsid w:val="00E37DA5"/>
    <w:rsid w:val="00E41730"/>
    <w:rsid w:val="00E43174"/>
    <w:rsid w:val="00E43394"/>
    <w:rsid w:val="00E44283"/>
    <w:rsid w:val="00E455A9"/>
    <w:rsid w:val="00E45F81"/>
    <w:rsid w:val="00E462CB"/>
    <w:rsid w:val="00E47314"/>
    <w:rsid w:val="00E47666"/>
    <w:rsid w:val="00E51622"/>
    <w:rsid w:val="00E52EB4"/>
    <w:rsid w:val="00E53416"/>
    <w:rsid w:val="00E5360E"/>
    <w:rsid w:val="00E54B9F"/>
    <w:rsid w:val="00E54EF1"/>
    <w:rsid w:val="00E55530"/>
    <w:rsid w:val="00E556C0"/>
    <w:rsid w:val="00E55C06"/>
    <w:rsid w:val="00E56098"/>
    <w:rsid w:val="00E562FC"/>
    <w:rsid w:val="00E568FC"/>
    <w:rsid w:val="00E604A3"/>
    <w:rsid w:val="00E60D02"/>
    <w:rsid w:val="00E60E1D"/>
    <w:rsid w:val="00E626BC"/>
    <w:rsid w:val="00E63222"/>
    <w:rsid w:val="00E637B6"/>
    <w:rsid w:val="00E63F91"/>
    <w:rsid w:val="00E64501"/>
    <w:rsid w:val="00E66900"/>
    <w:rsid w:val="00E67172"/>
    <w:rsid w:val="00E67319"/>
    <w:rsid w:val="00E67E4C"/>
    <w:rsid w:val="00E70845"/>
    <w:rsid w:val="00E718ED"/>
    <w:rsid w:val="00E72155"/>
    <w:rsid w:val="00E730CE"/>
    <w:rsid w:val="00E743A7"/>
    <w:rsid w:val="00E74625"/>
    <w:rsid w:val="00E74BD5"/>
    <w:rsid w:val="00E7752D"/>
    <w:rsid w:val="00E80C2C"/>
    <w:rsid w:val="00E811CE"/>
    <w:rsid w:val="00E82871"/>
    <w:rsid w:val="00E83BBF"/>
    <w:rsid w:val="00E857F5"/>
    <w:rsid w:val="00E8595F"/>
    <w:rsid w:val="00E85FB7"/>
    <w:rsid w:val="00E8728A"/>
    <w:rsid w:val="00E91519"/>
    <w:rsid w:val="00E92633"/>
    <w:rsid w:val="00E92977"/>
    <w:rsid w:val="00E944E5"/>
    <w:rsid w:val="00E95C0C"/>
    <w:rsid w:val="00E9626C"/>
    <w:rsid w:val="00E964A7"/>
    <w:rsid w:val="00EA12BE"/>
    <w:rsid w:val="00EA1562"/>
    <w:rsid w:val="00EA3774"/>
    <w:rsid w:val="00EA5220"/>
    <w:rsid w:val="00EA5DFB"/>
    <w:rsid w:val="00EA6A53"/>
    <w:rsid w:val="00EA7BA7"/>
    <w:rsid w:val="00EB0285"/>
    <w:rsid w:val="00EB06F9"/>
    <w:rsid w:val="00EB3513"/>
    <w:rsid w:val="00EB36A1"/>
    <w:rsid w:val="00EB3D28"/>
    <w:rsid w:val="00EB5D12"/>
    <w:rsid w:val="00EB7250"/>
    <w:rsid w:val="00EB765B"/>
    <w:rsid w:val="00EC1EFC"/>
    <w:rsid w:val="00EC4729"/>
    <w:rsid w:val="00EC501E"/>
    <w:rsid w:val="00EC589B"/>
    <w:rsid w:val="00EC61CE"/>
    <w:rsid w:val="00ED0F13"/>
    <w:rsid w:val="00ED1BAF"/>
    <w:rsid w:val="00ED3A0F"/>
    <w:rsid w:val="00ED4338"/>
    <w:rsid w:val="00ED46CE"/>
    <w:rsid w:val="00ED597C"/>
    <w:rsid w:val="00ED628B"/>
    <w:rsid w:val="00ED67DB"/>
    <w:rsid w:val="00EE0002"/>
    <w:rsid w:val="00EE27DA"/>
    <w:rsid w:val="00EE303C"/>
    <w:rsid w:val="00EE38D3"/>
    <w:rsid w:val="00EE3A16"/>
    <w:rsid w:val="00EE414E"/>
    <w:rsid w:val="00EE4431"/>
    <w:rsid w:val="00EE4873"/>
    <w:rsid w:val="00EE5688"/>
    <w:rsid w:val="00EE5E9D"/>
    <w:rsid w:val="00EE7B46"/>
    <w:rsid w:val="00EF0D17"/>
    <w:rsid w:val="00EF28C6"/>
    <w:rsid w:val="00EF388D"/>
    <w:rsid w:val="00EF3B55"/>
    <w:rsid w:val="00EF5377"/>
    <w:rsid w:val="00EF664E"/>
    <w:rsid w:val="00EF761D"/>
    <w:rsid w:val="00F00B81"/>
    <w:rsid w:val="00F00D34"/>
    <w:rsid w:val="00F00F61"/>
    <w:rsid w:val="00F039CF"/>
    <w:rsid w:val="00F04789"/>
    <w:rsid w:val="00F050C6"/>
    <w:rsid w:val="00F052D6"/>
    <w:rsid w:val="00F05FC3"/>
    <w:rsid w:val="00F06C3F"/>
    <w:rsid w:val="00F07642"/>
    <w:rsid w:val="00F07E9D"/>
    <w:rsid w:val="00F11AB9"/>
    <w:rsid w:val="00F12468"/>
    <w:rsid w:val="00F125ED"/>
    <w:rsid w:val="00F13365"/>
    <w:rsid w:val="00F140CC"/>
    <w:rsid w:val="00F14248"/>
    <w:rsid w:val="00F14FC3"/>
    <w:rsid w:val="00F153AB"/>
    <w:rsid w:val="00F156F6"/>
    <w:rsid w:val="00F15701"/>
    <w:rsid w:val="00F15CE9"/>
    <w:rsid w:val="00F16235"/>
    <w:rsid w:val="00F1682E"/>
    <w:rsid w:val="00F16A9E"/>
    <w:rsid w:val="00F16E69"/>
    <w:rsid w:val="00F20A78"/>
    <w:rsid w:val="00F21343"/>
    <w:rsid w:val="00F215D6"/>
    <w:rsid w:val="00F21C0C"/>
    <w:rsid w:val="00F22704"/>
    <w:rsid w:val="00F26B65"/>
    <w:rsid w:val="00F279BA"/>
    <w:rsid w:val="00F30388"/>
    <w:rsid w:val="00F31A70"/>
    <w:rsid w:val="00F335E5"/>
    <w:rsid w:val="00F33A23"/>
    <w:rsid w:val="00F344E9"/>
    <w:rsid w:val="00F34A7A"/>
    <w:rsid w:val="00F34D36"/>
    <w:rsid w:val="00F3651A"/>
    <w:rsid w:val="00F3706D"/>
    <w:rsid w:val="00F407D2"/>
    <w:rsid w:val="00F40C63"/>
    <w:rsid w:val="00F40D82"/>
    <w:rsid w:val="00F42049"/>
    <w:rsid w:val="00F42E81"/>
    <w:rsid w:val="00F43654"/>
    <w:rsid w:val="00F44BF7"/>
    <w:rsid w:val="00F45DA7"/>
    <w:rsid w:val="00F46326"/>
    <w:rsid w:val="00F47459"/>
    <w:rsid w:val="00F47960"/>
    <w:rsid w:val="00F50EE2"/>
    <w:rsid w:val="00F5159F"/>
    <w:rsid w:val="00F52A11"/>
    <w:rsid w:val="00F542F0"/>
    <w:rsid w:val="00F55001"/>
    <w:rsid w:val="00F5796D"/>
    <w:rsid w:val="00F57B52"/>
    <w:rsid w:val="00F60232"/>
    <w:rsid w:val="00F60240"/>
    <w:rsid w:val="00F60BF5"/>
    <w:rsid w:val="00F620E1"/>
    <w:rsid w:val="00F6231A"/>
    <w:rsid w:val="00F629B8"/>
    <w:rsid w:val="00F63451"/>
    <w:rsid w:val="00F65278"/>
    <w:rsid w:val="00F665C5"/>
    <w:rsid w:val="00F66911"/>
    <w:rsid w:val="00F675A5"/>
    <w:rsid w:val="00F67DC0"/>
    <w:rsid w:val="00F70BFC"/>
    <w:rsid w:val="00F70E8F"/>
    <w:rsid w:val="00F70FD1"/>
    <w:rsid w:val="00F71856"/>
    <w:rsid w:val="00F73F3B"/>
    <w:rsid w:val="00F75ADB"/>
    <w:rsid w:val="00F830DA"/>
    <w:rsid w:val="00F85CD1"/>
    <w:rsid w:val="00F861D0"/>
    <w:rsid w:val="00F86E39"/>
    <w:rsid w:val="00F87693"/>
    <w:rsid w:val="00F8789B"/>
    <w:rsid w:val="00F909BF"/>
    <w:rsid w:val="00F9167B"/>
    <w:rsid w:val="00F92B96"/>
    <w:rsid w:val="00F9305A"/>
    <w:rsid w:val="00F93291"/>
    <w:rsid w:val="00F935C7"/>
    <w:rsid w:val="00F95EF2"/>
    <w:rsid w:val="00F96342"/>
    <w:rsid w:val="00F968C8"/>
    <w:rsid w:val="00FA00CC"/>
    <w:rsid w:val="00FA1B8C"/>
    <w:rsid w:val="00FA2A5C"/>
    <w:rsid w:val="00FA3A11"/>
    <w:rsid w:val="00FA3EF7"/>
    <w:rsid w:val="00FA429A"/>
    <w:rsid w:val="00FA557B"/>
    <w:rsid w:val="00FA6EEB"/>
    <w:rsid w:val="00FA76F9"/>
    <w:rsid w:val="00FB12CD"/>
    <w:rsid w:val="00FB2B6D"/>
    <w:rsid w:val="00FB38D5"/>
    <w:rsid w:val="00FB5B6B"/>
    <w:rsid w:val="00FB698F"/>
    <w:rsid w:val="00FB6BE3"/>
    <w:rsid w:val="00FB6D34"/>
    <w:rsid w:val="00FB751C"/>
    <w:rsid w:val="00FC2C48"/>
    <w:rsid w:val="00FC3E4B"/>
    <w:rsid w:val="00FC50B4"/>
    <w:rsid w:val="00FC5D01"/>
    <w:rsid w:val="00FC5DAF"/>
    <w:rsid w:val="00FC7E59"/>
    <w:rsid w:val="00FD0907"/>
    <w:rsid w:val="00FD14CD"/>
    <w:rsid w:val="00FD1BB3"/>
    <w:rsid w:val="00FD5985"/>
    <w:rsid w:val="00FD6E5D"/>
    <w:rsid w:val="00FD7C81"/>
    <w:rsid w:val="00FE00F7"/>
    <w:rsid w:val="00FE062B"/>
    <w:rsid w:val="00FE082A"/>
    <w:rsid w:val="00FE2167"/>
    <w:rsid w:val="00FE3563"/>
    <w:rsid w:val="00FE35E5"/>
    <w:rsid w:val="00FE3F5D"/>
    <w:rsid w:val="00FE7E83"/>
    <w:rsid w:val="00FF01EA"/>
    <w:rsid w:val="00FF0F94"/>
    <w:rsid w:val="00FF24BB"/>
    <w:rsid w:val="00FF3A95"/>
    <w:rsid w:val="00FF6D20"/>
    <w:rsid w:val="00FF6E8D"/>
    <w:rsid w:val="00FF6F2C"/>
    <w:rsid w:val="00FF7ED7"/>
    <w:rsid w:val="2EFABD8F"/>
    <w:rsid w:val="4B677321"/>
    <w:rsid w:val="7A83F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62DC6A3"/>
  <w15:docId w15:val="{8ABA134C-CF03-47C0-8AB7-B56BF0357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0EE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5972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5972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5972C9"/>
    <w:pPr>
      <w:numPr>
        <w:ilvl w:val="3"/>
        <w:numId w:val="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5972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qFormat/>
    <w:rsid w:val="005643E0"/>
    <w:pPr>
      <w:tabs>
        <w:tab w:val="num" w:pos="1152"/>
      </w:tabs>
      <w:overflowPunct/>
      <w:autoSpaceDE/>
      <w:autoSpaceDN/>
      <w:adjustRightInd/>
      <w:spacing w:before="240" w:after="60"/>
      <w:ind w:left="1152" w:hanging="1152"/>
      <w:textAlignment w:val="auto"/>
      <w:outlineLvl w:val="5"/>
    </w:pPr>
    <w:rPr>
      <w:rFonts w:ascii="Arial" w:eastAsia="Batang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5643E0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eastAsia="Batang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5643E0"/>
    <w:pPr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eastAsia="Batang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5643E0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eastAsia="Batang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1,H1 Char1,h11 Char1,h12 Char1,h13 Char1,h14 Char1,h15 Char1,h16 Char1,app heading 1 Char1,l1 Char1,Memo Heading 1 Char1,Heading 1_a Char1,heading 1 Char1,h17 Char1,h111 Char1,h121 Char1,h131 Char1,h141 Char1,h151 Char1"/>
    <w:basedOn w:val="DefaultParagraphFont"/>
    <w:link w:val="Heading1"/>
    <w:uiPriority w:val="9"/>
    <w:rsid w:val="005972C9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2 Char2,h2 Char2,Head2A Char1,2 Char1,UNDERRUBRIK 1-2 Char1,DO NOT USE_h2 Char1,h21 Char1,H2 Char Char1,h2 Char Char1,标题 2 Char1,Header 2 Char1,Header2 Char1,22 Char1,heading2 Char1,2nd level Char1,H21 Char1,H22 Char1,H23 Char1,H24 Char"/>
    <w:basedOn w:val="DefaultParagraphFont"/>
    <w:link w:val="Heading2"/>
    <w:uiPriority w:val="9"/>
    <w:rsid w:val="005972C9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5972C9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5972C9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5972C9"/>
    <w:rPr>
      <w:rFonts w:ascii="Arial" w:eastAsia="SimSun" w:hAnsi="Arial" w:cs="Times New Roman"/>
      <w:szCs w:val="20"/>
      <w:lang w:val="en-GB" w:eastAsia="en-US"/>
    </w:rPr>
  </w:style>
  <w:style w:type="paragraph" w:customStyle="1" w:styleId="table">
    <w:name w:val="table"/>
    <w:basedOn w:val="Normal"/>
    <w:next w:val="Normal"/>
    <w:rsid w:val="005972C9"/>
    <w:pPr>
      <w:spacing w:after="0"/>
      <w:jc w:val="center"/>
    </w:pPr>
    <w:rPr>
      <w:lang w:val="en-US" w:eastAsia="zh-CN"/>
    </w:rPr>
  </w:style>
  <w:style w:type="paragraph" w:styleId="Caption">
    <w:name w:val="caption"/>
    <w:aliases w:val="cap,3GPP Caption Table,Caption Char1 Char,cap Char Char1,Caption Char Char1 Char,cap Char2,Ca,条目"/>
    <w:basedOn w:val="Normal"/>
    <w:next w:val="Normal"/>
    <w:link w:val="CaptionChar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"/>
    <w:link w:val="Caption"/>
    <w:rsid w:val="005972C9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Normal"/>
    <w:link w:val="3GPPTextChar"/>
    <w:qFormat/>
    <w:rsid w:val="00262968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5972C9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262968"/>
    <w:rPr>
      <w:rFonts w:ascii="Times New Roman" w:eastAsia="SimSun" w:hAnsi="Times New Roman" w:cs="Times New Roman"/>
      <w:szCs w:val="20"/>
      <w:lang w:eastAsia="en-US"/>
    </w:rPr>
  </w:style>
  <w:style w:type="paragraph" w:customStyle="1" w:styleId="3GPPH2">
    <w:name w:val="3GPP H2"/>
    <w:basedOn w:val="Heading2"/>
    <w:next w:val="3GPPText"/>
    <w:link w:val="3GPPH2Char"/>
    <w:qFormat/>
    <w:rsid w:val="005972C9"/>
    <w:pPr>
      <w:tabs>
        <w:tab w:val="clear" w:pos="576"/>
        <w:tab w:val="left" w:pos="567"/>
      </w:tabs>
      <w:spacing w:before="120"/>
    </w:pPr>
  </w:style>
  <w:style w:type="character" w:customStyle="1" w:styleId="3GPPH1Char">
    <w:name w:val="3GPP H1 Char"/>
    <w:link w:val="3GPPH1"/>
    <w:rsid w:val="005972C9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SimSun" w:hAnsi="Arial" w:cs="Times New Roman"/>
      <w:sz w:val="32"/>
      <w:szCs w:val="20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B674D"/>
    <w:rPr>
      <w:rFonts w:ascii="Times New Roman" w:eastAsia="SimSun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semiHidden/>
    <w:unhideWhenUsed/>
    <w:rsid w:val="00D93A8D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D93A8D"/>
  </w:style>
  <w:style w:type="character" w:customStyle="1" w:styleId="CommentTextChar">
    <w:name w:val="Comment Text Char"/>
    <w:basedOn w:val="DefaultParagraphFont"/>
    <w:link w:val="CommentText"/>
    <w:semiHidden/>
    <w:rsid w:val="00D93A8D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93A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93A8D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TOC3">
    <w:name w:val="toc 3"/>
    <w:basedOn w:val="TOC2"/>
    <w:uiPriority w:val="39"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9A72B9"/>
    <w:pPr>
      <w:ind w:leftChars="200" w:left="420"/>
    </w:pPr>
  </w:style>
  <w:style w:type="paragraph" w:customStyle="1" w:styleId="TAH">
    <w:name w:val="TAH"/>
    <w:basedOn w:val="TAC"/>
    <w:link w:val="TAHCar"/>
    <w:qFormat/>
    <w:rsid w:val="002701F9"/>
    <w:rPr>
      <w:b/>
    </w:rPr>
  </w:style>
  <w:style w:type="paragraph" w:customStyle="1" w:styleId="TAC">
    <w:name w:val="TAC"/>
    <w:basedOn w:val="Normal"/>
    <w:link w:val="TACChar"/>
    <w:qFormat/>
    <w:rsid w:val="002701F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</w:rPr>
  </w:style>
  <w:style w:type="paragraph" w:customStyle="1" w:styleId="TH">
    <w:name w:val="TH"/>
    <w:basedOn w:val="Normal"/>
    <w:link w:val="THChar"/>
    <w:qFormat/>
    <w:rsid w:val="002701F9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Malgun Gothic" w:hAnsi="Arial"/>
      <w:b/>
    </w:rPr>
  </w:style>
  <w:style w:type="character" w:customStyle="1" w:styleId="THChar">
    <w:name w:val="TH Char"/>
    <w:link w:val="TH"/>
    <w:qFormat/>
    <w:rsid w:val="002701F9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2701F9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2701F9"/>
    <w:rPr>
      <w:rFonts w:ascii="Arial" w:eastAsia="Malgun Gothic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DC132C"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qFormat/>
    <w:rsid w:val="00DC132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nhideWhenUsed/>
    <w:rsid w:val="00DC132C"/>
    <w:pPr>
      <w:ind w:left="283" w:hanging="283"/>
      <w:contextualSpacing/>
    </w:pPr>
  </w:style>
  <w:style w:type="paragraph" w:customStyle="1" w:styleId="EQ">
    <w:name w:val="EQ"/>
    <w:basedOn w:val="Normal"/>
    <w:next w:val="Normal"/>
    <w:qFormat/>
    <w:rsid w:val="00A92EEA"/>
    <w:pPr>
      <w:keepLines/>
      <w:tabs>
        <w:tab w:val="center" w:pos="4536"/>
        <w:tab w:val="right" w:pos="9639"/>
      </w:tabs>
      <w:overflowPunct/>
      <w:autoSpaceDE/>
      <w:autoSpaceDN/>
      <w:adjustRightInd/>
      <w:spacing w:after="180"/>
      <w:textAlignment w:val="auto"/>
    </w:pPr>
    <w:rPr>
      <w:rFonts w:eastAsia="Malgun Gothic"/>
      <w:noProof/>
    </w:rPr>
  </w:style>
  <w:style w:type="paragraph" w:customStyle="1" w:styleId="TF">
    <w:name w:val="TF"/>
    <w:basedOn w:val="TH"/>
    <w:rsid w:val="00A92EEA"/>
    <w:pPr>
      <w:keepNext w:val="0"/>
      <w:spacing w:before="0" w:after="240"/>
    </w:pPr>
  </w:style>
  <w:style w:type="paragraph" w:customStyle="1" w:styleId="TAL">
    <w:name w:val="TAL"/>
    <w:basedOn w:val="Normal"/>
    <w:link w:val="TALChar"/>
    <w:qFormat/>
    <w:rsid w:val="00B530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</w:rPr>
  </w:style>
  <w:style w:type="paragraph" w:customStyle="1" w:styleId="TAN">
    <w:name w:val="TAN"/>
    <w:basedOn w:val="TAL"/>
    <w:link w:val="TANChar"/>
    <w:qFormat/>
    <w:rsid w:val="00B530ED"/>
    <w:pPr>
      <w:ind w:left="851" w:hanging="851"/>
    </w:pPr>
  </w:style>
  <w:style w:type="character" w:customStyle="1" w:styleId="TALChar">
    <w:name w:val="TAL Char"/>
    <w:link w:val="TAL"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NO">
    <w:name w:val="NO"/>
    <w:basedOn w:val="Normal"/>
    <w:rsid w:val="00442820"/>
    <w:pPr>
      <w:keepLines/>
      <w:spacing w:after="180"/>
      <w:ind w:left="1135" w:hanging="851"/>
    </w:pPr>
    <w:rPr>
      <w:rFonts w:eastAsia="Times New Roman"/>
      <w:lang w:eastAsia="en-GB"/>
    </w:rPr>
  </w:style>
  <w:style w:type="table" w:styleId="TableGrid">
    <w:name w:val="Table Grid"/>
    <w:basedOn w:val="TableNormal"/>
    <w:qFormat/>
    <w:rsid w:val="009A5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rsid w:val="00BF1F8E"/>
    <w:pPr>
      <w:overflowPunct/>
      <w:autoSpaceDE/>
      <w:autoSpaceDN/>
      <w:adjustRightInd/>
      <w:spacing w:after="180"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normaltextrun">
    <w:name w:val="normaltextrun"/>
    <w:rsid w:val="00BF1F8E"/>
  </w:style>
  <w:style w:type="character" w:customStyle="1" w:styleId="spellingerror">
    <w:name w:val="spellingerror"/>
    <w:rsid w:val="00BF1F8E"/>
  </w:style>
  <w:style w:type="paragraph" w:styleId="List2">
    <w:name w:val="List 2"/>
    <w:basedOn w:val="Normal"/>
    <w:unhideWhenUsed/>
    <w:rsid w:val="00BF1F8E"/>
    <w:pPr>
      <w:ind w:left="566" w:hanging="283"/>
      <w:contextualSpacing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B55D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55D69"/>
    <w:rPr>
      <w:rFonts w:ascii="Times New Roma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nhideWhenUsed/>
    <w:rsid w:val="00B55D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B55D69"/>
    <w:rPr>
      <w:rFonts w:ascii="Times New Roman" w:eastAsia="SimSun" w:hAnsi="Times New Roman" w:cs="Times New Roma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B55D6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7120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numbering" w:customStyle="1" w:styleId="3GPPListofBullets">
    <w:name w:val="3GPP List of Bullets"/>
    <w:rsid w:val="00262968"/>
    <w:pPr>
      <w:numPr>
        <w:numId w:val="2"/>
      </w:numPr>
    </w:pPr>
  </w:style>
  <w:style w:type="paragraph" w:customStyle="1" w:styleId="3GPPAgreements">
    <w:name w:val="3GPP Agreements"/>
    <w:basedOn w:val="ListBullet"/>
    <w:link w:val="3GPPAgreementsChar"/>
    <w:qFormat/>
    <w:rsid w:val="00106F86"/>
    <w:pPr>
      <w:spacing w:before="60" w:after="60"/>
      <w:contextualSpacing w:val="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06F86"/>
    <w:rPr>
      <w:rFonts w:ascii="Times New Roman" w:eastAsia="SimSun" w:hAnsi="Times New Roman" w:cs="Times New Roman"/>
      <w:szCs w:val="20"/>
    </w:rPr>
  </w:style>
  <w:style w:type="paragraph" w:styleId="ListBullet">
    <w:name w:val="List Bullet"/>
    <w:basedOn w:val="Normal"/>
    <w:unhideWhenUsed/>
    <w:rsid w:val="00106F86"/>
    <w:pPr>
      <w:numPr>
        <w:numId w:val="3"/>
      </w:numPr>
      <w:contextualSpacing/>
    </w:pPr>
  </w:style>
  <w:style w:type="character" w:styleId="Hyperlink">
    <w:name w:val="Hyperlink"/>
    <w:uiPriority w:val="99"/>
    <w:unhideWhenUsed/>
    <w:qFormat/>
    <w:rsid w:val="00D70141"/>
    <w:rPr>
      <w:color w:val="0000FF"/>
      <w:u w:val="single"/>
    </w:rPr>
  </w:style>
  <w:style w:type="numbering" w:customStyle="1" w:styleId="StyleBulletedSymbolsymbolLeft025Hanging0254">
    <w:name w:val="Style Bulleted Symbol (symbol) Left:  0.25&quot; Hanging:  0.25&quot;4"/>
    <w:basedOn w:val="NoList"/>
    <w:rsid w:val="00515E64"/>
  </w:style>
  <w:style w:type="character" w:styleId="PlaceholderText">
    <w:name w:val="Placeholder Text"/>
    <w:basedOn w:val="DefaultParagraphFont"/>
    <w:uiPriority w:val="99"/>
    <w:semiHidden/>
    <w:rsid w:val="00E54B9F"/>
    <w:rPr>
      <w:color w:val="808080"/>
    </w:rPr>
  </w:style>
  <w:style w:type="paragraph" w:customStyle="1" w:styleId="N1">
    <w:name w:val="N1"/>
    <w:basedOn w:val="Normal"/>
    <w:link w:val="N1Char"/>
    <w:qFormat/>
    <w:rsid w:val="00BC7883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BC7883"/>
    <w:rPr>
      <w:rFonts w:cstheme="minorHAnsi"/>
      <w:lang w:eastAsia="ko-KR" w:bidi="hi-IN"/>
    </w:rPr>
  </w:style>
  <w:style w:type="character" w:customStyle="1" w:styleId="apple-converted-space">
    <w:name w:val="apple-converted-space"/>
    <w:qFormat/>
    <w:rsid w:val="0023704C"/>
  </w:style>
  <w:style w:type="table" w:styleId="PlainTable1">
    <w:name w:val="Plain Table 1"/>
    <w:basedOn w:val="TableNormal"/>
    <w:uiPriority w:val="41"/>
    <w:rsid w:val="0057268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fontstyle01">
    <w:name w:val="fontstyle01"/>
    <w:basedOn w:val="DefaultParagraphFont"/>
    <w:rsid w:val="00C06FCD"/>
    <w:rPr>
      <w:rFonts w:ascii="IntelClear-Light" w:hAnsi="IntelClear-Light" w:hint="default"/>
      <w:b w:val="0"/>
      <w:bCs w:val="0"/>
      <w:i w:val="0"/>
      <w:iCs w:val="0"/>
      <w:color w:val="525252"/>
      <w:sz w:val="28"/>
      <w:szCs w:val="28"/>
    </w:rPr>
  </w:style>
  <w:style w:type="character" w:customStyle="1" w:styleId="fontstyle21">
    <w:name w:val="fontstyle21"/>
    <w:basedOn w:val="DefaultParagraphFont"/>
    <w:rsid w:val="00C06FCD"/>
    <w:rPr>
      <w:rFonts w:ascii="ArialMT" w:hAnsi="ArialMT" w:hint="default"/>
      <w:b w:val="0"/>
      <w:bCs w:val="0"/>
      <w:i w:val="0"/>
      <w:iCs w:val="0"/>
      <w:color w:val="52525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5643E0"/>
    <w:rPr>
      <w:rFonts w:ascii="Arial" w:eastAsia="Batang" w:hAnsi="Arial" w:cs="Times New Roman"/>
      <w:b/>
      <w:bCs/>
      <w:i/>
      <w:sz w:val="18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5643E0"/>
    <w:rPr>
      <w:rFonts w:ascii="Times New Roman" w:eastAsia="Batang" w:hAnsi="Times New Roman" w:cs="Times New Roman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5643E0"/>
    <w:rPr>
      <w:rFonts w:ascii="Times New Roman" w:eastAsia="Batang" w:hAnsi="Times New Roman" w:cs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5643E0"/>
    <w:rPr>
      <w:rFonts w:ascii="Arial" w:eastAsia="Batang" w:hAnsi="Arial" w:cs="Times New Roman"/>
      <w:lang w:val="en-GB" w:eastAsia="x-none"/>
    </w:rPr>
  </w:style>
  <w:style w:type="numbering" w:customStyle="1" w:styleId="NoList1">
    <w:name w:val="No List1"/>
    <w:next w:val="NoList"/>
    <w:uiPriority w:val="99"/>
    <w:semiHidden/>
    <w:unhideWhenUsed/>
    <w:rsid w:val="005643E0"/>
  </w:style>
  <w:style w:type="paragraph" w:customStyle="1" w:styleId="TdocHeader2">
    <w:name w:val="Tdoc_Header_2"/>
    <w:basedOn w:val="Normal"/>
    <w:rsid w:val="005643E0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paragraph" w:customStyle="1" w:styleId="TdocHeading1">
    <w:name w:val="Tdoc_Heading_1"/>
    <w:basedOn w:val="Heading1"/>
    <w:next w:val="BodyText"/>
    <w:autoRedefine/>
    <w:rsid w:val="005643E0"/>
    <w:pPr>
      <w:keepNext w:val="0"/>
      <w:keepLines w:val="0"/>
      <w:widowControl w:val="0"/>
      <w:numPr>
        <w:numId w:val="0"/>
      </w:numPr>
      <w:pBdr>
        <w:top w:val="none" w:sz="0" w:space="0" w:color="auto"/>
      </w:pBdr>
      <w:tabs>
        <w:tab w:val="num" w:pos="360"/>
      </w:tabs>
      <w:overflowPunct/>
      <w:autoSpaceDE/>
      <w:autoSpaceDN/>
      <w:adjustRightInd/>
      <w:ind w:left="357" w:hanging="357"/>
      <w:jc w:val="both"/>
      <w:textAlignment w:val="auto"/>
    </w:pPr>
    <w:rPr>
      <w:rFonts w:eastAsia="Batang"/>
      <w:b/>
      <w:noProof/>
      <w:kern w:val="28"/>
      <w:sz w:val="24"/>
      <w:lang w:val="en-US" w:eastAsia="x-none"/>
    </w:rPr>
  </w:style>
  <w:style w:type="paragraph" w:styleId="BodyText">
    <w:name w:val="Body Text"/>
    <w:aliases w:val="bt"/>
    <w:basedOn w:val="Normal"/>
    <w:link w:val="BodyTextChar"/>
    <w:rsid w:val="005643E0"/>
    <w:pPr>
      <w:overflowPunct/>
      <w:autoSpaceDE/>
      <w:autoSpaceDN/>
      <w:adjustRightInd/>
      <w:jc w:val="both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5643E0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TdocHeader1">
    <w:name w:val="Tdoc_Header_1"/>
    <w:basedOn w:val="Header"/>
    <w:rsid w:val="005643E0"/>
  </w:style>
  <w:style w:type="paragraph" w:styleId="FootnoteText">
    <w:name w:val="footnote text"/>
    <w:basedOn w:val="Normal"/>
    <w:link w:val="FootnoteTextChar"/>
    <w:semiHidden/>
    <w:rsid w:val="005643E0"/>
    <w:pPr>
      <w:overflowPunct/>
      <w:autoSpaceDE/>
      <w:autoSpaceDN/>
      <w:adjustRightInd/>
      <w:spacing w:after="0"/>
      <w:jc w:val="both"/>
      <w:textAlignment w:val="auto"/>
    </w:pPr>
    <w:rPr>
      <w:rFonts w:ascii="Times" w:eastAsia="Batang" w:hAnsi="Times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semiHidden/>
    <w:rsid w:val="005643E0"/>
    <w:rPr>
      <w:rFonts w:ascii="Times" w:eastAsia="Batang" w:hAnsi="Times" w:cs="Times New Roman"/>
      <w:sz w:val="20"/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5643E0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Batang" w:hAnsi="Tahoma"/>
      <w:szCs w:val="24"/>
      <w:lang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5643E0"/>
    <w:rPr>
      <w:rFonts w:ascii="Tahoma" w:eastAsia="Batang" w:hAnsi="Tahoma" w:cs="Times New Roman"/>
      <w:sz w:val="20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5643E0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styleId="FollowedHyperlink">
    <w:name w:val="FollowedHyperlink"/>
    <w:uiPriority w:val="99"/>
    <w:rsid w:val="005643E0"/>
    <w:rPr>
      <w:color w:val="0000FF"/>
      <w:u w:val="single"/>
    </w:rPr>
  </w:style>
  <w:style w:type="paragraph" w:customStyle="1" w:styleId="h1">
    <w:name w:val="h1"/>
    <w:basedOn w:val="Normal"/>
    <w:rsid w:val="005643E0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table" w:customStyle="1" w:styleId="TableGrid1">
    <w:name w:val="Table Grid1"/>
    <w:basedOn w:val="TableNormal"/>
    <w:next w:val="TableGrid"/>
    <w:uiPriority w:val="59"/>
    <w:qFormat/>
    <w:rsid w:val="005643E0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5643E0"/>
    <w:pPr>
      <w:tabs>
        <w:tab w:val="left" w:pos="403"/>
        <w:tab w:val="right" w:leader="dot" w:pos="9631"/>
      </w:tabs>
      <w:overflowPunct/>
      <w:autoSpaceDE/>
      <w:autoSpaceDN/>
      <w:adjustRightInd/>
      <w:spacing w:before="120"/>
      <w:textAlignment w:val="auto"/>
    </w:pPr>
    <w:rPr>
      <w:rFonts w:eastAsia="Times New Roman"/>
      <w:b/>
      <w:bCs/>
      <w:caps/>
      <w:lang w:val="en-US"/>
    </w:rPr>
  </w:style>
  <w:style w:type="paragraph" w:styleId="TOC4">
    <w:name w:val="toc 4"/>
    <w:basedOn w:val="Normal"/>
    <w:next w:val="Normal"/>
    <w:autoRedefine/>
    <w:uiPriority w:val="39"/>
    <w:rsid w:val="005643E0"/>
    <w:pPr>
      <w:tabs>
        <w:tab w:val="left" w:pos="1440"/>
        <w:tab w:val="right" w:leader="dot" w:pos="9631"/>
      </w:tabs>
      <w:overflowPunct/>
      <w:autoSpaceDE/>
      <w:autoSpaceDN/>
      <w:adjustRightInd/>
      <w:spacing w:after="0"/>
      <w:ind w:left="601"/>
      <w:textAlignment w:val="auto"/>
    </w:pPr>
    <w:rPr>
      <w:rFonts w:ascii="Times" w:eastAsia="Batang" w:hAnsi="Times"/>
      <w:szCs w:val="24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643E0"/>
    <w:pPr>
      <w:keepNext/>
      <w:tabs>
        <w:tab w:val="num" w:pos="360"/>
      </w:tabs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paragraph" w:styleId="Date">
    <w:name w:val="Date"/>
    <w:basedOn w:val="Normal"/>
    <w:next w:val="Normal"/>
    <w:link w:val="DateChar"/>
    <w:rsid w:val="005643E0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DateChar">
    <w:name w:val="Date Char"/>
    <w:basedOn w:val="DefaultParagraphFont"/>
    <w:link w:val="Date"/>
    <w:rsid w:val="005643E0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Default">
    <w:name w:val="Default"/>
    <w:rsid w:val="005643E0"/>
    <w:pPr>
      <w:autoSpaceDE w:val="0"/>
      <w:autoSpaceDN w:val="0"/>
      <w:adjustRightInd w:val="0"/>
      <w:spacing w:after="0" w:line="240" w:lineRule="auto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5643E0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5643E0"/>
    <w:rPr>
      <w:rFonts w:ascii="Times New Roman" w:eastAsia="MS Mincho" w:hAnsi="Times New Roman" w:cs="Times New Roman"/>
      <w:szCs w:val="24"/>
      <w:lang w:val="x-none" w:eastAsia="x-none"/>
    </w:rPr>
  </w:style>
  <w:style w:type="paragraph" w:customStyle="1" w:styleId="References">
    <w:name w:val="References"/>
    <w:basedOn w:val="Normal"/>
    <w:rsid w:val="005643E0"/>
    <w:pPr>
      <w:numPr>
        <w:ilvl w:val="2"/>
        <w:numId w:val="10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Statement">
    <w:name w:val="Statement"/>
    <w:basedOn w:val="Normal"/>
    <w:rsid w:val="005643E0"/>
    <w:pPr>
      <w:keepNext/>
      <w:overflowPunct/>
      <w:autoSpaceDE/>
      <w:autoSpaceDN/>
      <w:adjustRightInd/>
      <w:spacing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character" w:customStyle="1" w:styleId="B10">
    <w:name w:val="B1 (文字)"/>
    <w:qFormat/>
    <w:rsid w:val="005643E0"/>
    <w:rPr>
      <w:rFonts w:eastAsia="MS Mincho"/>
      <w:lang w:val="en-GB"/>
    </w:rPr>
  </w:style>
  <w:style w:type="character" w:customStyle="1" w:styleId="B2Char">
    <w:name w:val="B2 Char"/>
    <w:link w:val="B2"/>
    <w:rsid w:val="005643E0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TOC5">
    <w:name w:val="toc 5"/>
    <w:basedOn w:val="Normal"/>
    <w:next w:val="Normal"/>
    <w:autoRedefine/>
    <w:uiPriority w:val="39"/>
    <w:rsid w:val="005643E0"/>
    <w:pPr>
      <w:overflowPunct/>
      <w:autoSpaceDE/>
      <w:autoSpaceDN/>
      <w:adjustRightInd/>
      <w:spacing w:after="0"/>
      <w:ind w:left="960"/>
      <w:textAlignment w:val="auto"/>
    </w:pPr>
    <w:rPr>
      <w:rFonts w:eastAsia="MS Mincho"/>
      <w:sz w:val="24"/>
      <w:szCs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643E0"/>
    <w:pPr>
      <w:overflowPunct/>
      <w:autoSpaceDE/>
      <w:autoSpaceDN/>
      <w:adjustRightInd/>
      <w:spacing w:after="0"/>
      <w:ind w:left="1200"/>
      <w:textAlignment w:val="auto"/>
    </w:pPr>
    <w:rPr>
      <w:rFonts w:eastAsia="MS Mincho"/>
      <w:sz w:val="24"/>
      <w:szCs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643E0"/>
    <w:pPr>
      <w:overflowPunct/>
      <w:autoSpaceDE/>
      <w:autoSpaceDN/>
      <w:adjustRightInd/>
      <w:spacing w:after="0"/>
      <w:textAlignment w:val="auto"/>
    </w:pPr>
    <w:rPr>
      <w:rFonts w:eastAsia="MS Mincho"/>
      <w:sz w:val="24"/>
      <w:szCs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643E0"/>
    <w:pPr>
      <w:overflowPunct/>
      <w:autoSpaceDE/>
      <w:autoSpaceDN/>
      <w:adjustRightInd/>
      <w:spacing w:after="0"/>
      <w:ind w:left="1680"/>
      <w:textAlignment w:val="auto"/>
    </w:pPr>
    <w:rPr>
      <w:rFonts w:eastAsia="MS Mincho"/>
      <w:sz w:val="24"/>
      <w:szCs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643E0"/>
    <w:pPr>
      <w:overflowPunct/>
      <w:autoSpaceDE/>
      <w:autoSpaceDN/>
      <w:adjustRightInd/>
      <w:spacing w:after="0"/>
      <w:ind w:left="1920"/>
      <w:textAlignment w:val="auto"/>
    </w:pPr>
    <w:rPr>
      <w:rFonts w:eastAsia="MS Mincho"/>
      <w:sz w:val="24"/>
      <w:szCs w:val="24"/>
      <w:lang w:eastAsia="ja-JP"/>
    </w:rPr>
  </w:style>
  <w:style w:type="character" w:customStyle="1" w:styleId="Alcatel-Lucent-4">
    <w:name w:val="Alcatel-Lucent-4"/>
    <w:semiHidden/>
    <w:rsid w:val="005643E0"/>
    <w:rPr>
      <w:rFonts w:ascii="Arial" w:hAnsi="Arial" w:cs="Arial"/>
      <w:color w:val="auto"/>
      <w:sz w:val="20"/>
      <w:szCs w:val="20"/>
    </w:rPr>
  </w:style>
  <w:style w:type="numbering" w:customStyle="1" w:styleId="StyleBulleted">
    <w:name w:val="Style Bulleted"/>
    <w:rsid w:val="005643E0"/>
    <w:pPr>
      <w:numPr>
        <w:numId w:val="11"/>
      </w:numPr>
    </w:pPr>
  </w:style>
  <w:style w:type="paragraph" w:customStyle="1" w:styleId="ZchnZchn">
    <w:name w:val="Zchn Zchn"/>
    <w:rsid w:val="005643E0"/>
    <w:pPr>
      <w:keepNext/>
      <w:tabs>
        <w:tab w:val="num" w:pos="851"/>
      </w:tabs>
      <w:suppressAutoHyphens/>
      <w:autoSpaceDE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1"/>
      <w:sz w:val="20"/>
      <w:szCs w:val="20"/>
      <w:lang w:eastAsia="ar-SA"/>
    </w:rPr>
  </w:style>
  <w:style w:type="paragraph" w:customStyle="1" w:styleId="ListParagraph1">
    <w:name w:val="List Paragraph1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5643E0"/>
    <w:pPr>
      <w:numPr>
        <w:numId w:val="1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x-none" w:eastAsia="ko-KR"/>
    </w:rPr>
  </w:style>
  <w:style w:type="character" w:customStyle="1" w:styleId="StatementBodyChar">
    <w:name w:val="Statement Body Char"/>
    <w:link w:val="StatementBody"/>
    <w:rsid w:val="005643E0"/>
    <w:rPr>
      <w:rFonts w:ascii="Times New Roman" w:eastAsia="Times New Roman" w:hAnsi="Times New Roman" w:cs="Times New Roman"/>
      <w:sz w:val="20"/>
      <w:szCs w:val="24"/>
      <w:lang w:val="x-none" w:eastAsia="ko-KR"/>
    </w:rPr>
  </w:style>
  <w:style w:type="character" w:customStyle="1" w:styleId="B1Zchn">
    <w:name w:val="B1 Zchn"/>
    <w:rsid w:val="005643E0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5643E0"/>
    <w:pPr>
      <w:keepNext w:val="0"/>
      <w:keepLines w:val="0"/>
      <w:widowControl w:val="0"/>
      <w:numPr>
        <w:numId w:val="0"/>
      </w:numPr>
      <w:pBdr>
        <w:top w:val="none" w:sz="0" w:space="0" w:color="auto"/>
      </w:pBdr>
      <w:tabs>
        <w:tab w:val="num" w:pos="432"/>
      </w:tabs>
      <w:overflowPunct/>
      <w:autoSpaceDE/>
      <w:autoSpaceDN/>
      <w:adjustRightInd/>
      <w:spacing w:after="60"/>
      <w:ind w:left="432" w:hanging="432"/>
      <w:textAlignment w:val="auto"/>
    </w:pPr>
    <w:rPr>
      <w:rFonts w:eastAsia="Batang"/>
      <w:b/>
      <w:bCs/>
      <w:kern w:val="32"/>
      <w:sz w:val="28"/>
      <w:szCs w:val="32"/>
      <w:lang w:eastAsia="x-none"/>
    </w:rPr>
  </w:style>
  <w:style w:type="character" w:customStyle="1" w:styleId="Alcatel-Lucent2">
    <w:name w:val="Alcatel-Lucent2"/>
    <w:semiHidden/>
    <w:rsid w:val="005643E0"/>
    <w:rPr>
      <w:rFonts w:ascii="Arial" w:hAnsi="Arial" w:cs="Arial"/>
      <w:color w:val="auto"/>
      <w:sz w:val="20"/>
      <w:szCs w:val="20"/>
    </w:rPr>
  </w:style>
  <w:style w:type="character" w:styleId="UnresolvedMention">
    <w:name w:val="Unresolved Mention"/>
    <w:uiPriority w:val="99"/>
    <w:semiHidden/>
    <w:unhideWhenUsed/>
    <w:rsid w:val="005643E0"/>
    <w:rPr>
      <w:color w:val="808080"/>
      <w:shd w:val="clear" w:color="auto" w:fill="E6E6E6"/>
    </w:rPr>
  </w:style>
  <w:style w:type="character" w:styleId="Emphasis">
    <w:name w:val="Emphasis"/>
    <w:uiPriority w:val="20"/>
    <w:qFormat/>
    <w:rsid w:val="005643E0"/>
    <w:rPr>
      <w:i/>
      <w:iCs/>
    </w:rPr>
  </w:style>
  <w:style w:type="paragraph" w:customStyle="1" w:styleId="Comments">
    <w:name w:val="Comments"/>
    <w:basedOn w:val="Normal"/>
    <w:link w:val="CommentsChar"/>
    <w:qFormat/>
    <w:rsid w:val="005643E0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643E0"/>
    <w:rPr>
      <w:rFonts w:ascii="Arial" w:eastAsia="MS Mincho" w:hAnsi="Arial" w:cs="Times New Roman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5643E0"/>
    <w:rPr>
      <w:rFonts w:ascii="Times New Roman" w:hAnsi="Times New Roman"/>
      <w:lang w:eastAsia="en-US"/>
    </w:rPr>
  </w:style>
  <w:style w:type="paragraph" w:customStyle="1" w:styleId="TableCell">
    <w:name w:val="TableCell"/>
    <w:basedOn w:val="Normal"/>
    <w:qFormat/>
    <w:rsid w:val="005643E0"/>
    <w:pPr>
      <w:overflowPunct/>
      <w:snapToGrid w:val="0"/>
      <w:spacing w:before="20" w:after="20"/>
      <w:textAlignment w:val="auto"/>
    </w:pPr>
    <w:rPr>
      <w:rFonts w:eastAsia="Times New Roman"/>
      <w:szCs w:val="21"/>
      <w:lang w:val="en-US" w:eastAsia="zh-CN"/>
    </w:rPr>
  </w:style>
  <w:style w:type="character" w:styleId="Strong">
    <w:name w:val="Strong"/>
    <w:uiPriority w:val="22"/>
    <w:qFormat/>
    <w:rsid w:val="005643E0"/>
    <w:rPr>
      <w:b/>
      <w:bCs/>
    </w:rPr>
  </w:style>
  <w:style w:type="character" w:customStyle="1" w:styleId="TALCar">
    <w:name w:val="TAL Car"/>
    <w:qFormat/>
    <w:rsid w:val="005643E0"/>
    <w:rPr>
      <w:rFonts w:ascii="Arial" w:eastAsia="Times New Roman" w:hAnsi="Arial" w:cs="Times New Roman"/>
      <w:sz w:val="18"/>
      <w:szCs w:val="20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5643E0"/>
    <w:pPr>
      <w:numPr>
        <w:numId w:val="16"/>
      </w:numPr>
    </w:pPr>
  </w:style>
  <w:style w:type="paragraph" w:customStyle="1" w:styleId="Doc-text2">
    <w:name w:val="Doc-text2"/>
    <w:basedOn w:val="Normal"/>
    <w:link w:val="Doc-text2Char"/>
    <w:qFormat/>
    <w:rsid w:val="005643E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43E0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ListParagraph2">
    <w:name w:val="List Paragraph2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5643E0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643E0"/>
    <w:rPr>
      <w:rFonts w:ascii="Arial" w:eastAsia="MS Gothic" w:hAnsi="Arial" w:cs="Times New Roman"/>
      <w:color w:val="000000"/>
      <w:sz w:val="20"/>
      <w:szCs w:val="20"/>
      <w:lang w:val="x-none" w:eastAsia="en-US"/>
    </w:rPr>
  </w:style>
  <w:style w:type="paragraph" w:customStyle="1" w:styleId="ListParagraph5">
    <w:name w:val="List Paragraph5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ListParagraph4">
    <w:name w:val="List Paragraph4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Index1">
    <w:name w:val="index 1"/>
    <w:basedOn w:val="Normal"/>
    <w:rsid w:val="005643E0"/>
    <w:pPr>
      <w:keepLines/>
      <w:spacing w:after="0"/>
    </w:pPr>
    <w:rPr>
      <w:rFonts w:eastAsia="Times New Roman"/>
      <w:lang w:eastAsia="en-GB"/>
    </w:rPr>
  </w:style>
  <w:style w:type="character" w:styleId="SubtleEmphasis">
    <w:name w:val="Subtle Emphasis"/>
    <w:uiPriority w:val="19"/>
    <w:qFormat/>
    <w:rsid w:val="005643E0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5643E0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5643E0"/>
    <w:pPr>
      <w:keepNext/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</w:pPr>
    <w:rPr>
      <w:rFonts w:ascii="Arial" w:eastAsiaTheme="minorEastAsia" w:hAnsi="Arial" w:cstheme="minorBidi"/>
      <w:sz w:val="22"/>
      <w:szCs w:val="22"/>
      <w:lang w:val="en-US" w:eastAsia="zh-CN"/>
    </w:rPr>
  </w:style>
  <w:style w:type="paragraph" w:customStyle="1" w:styleId="8">
    <w:name w:val="标题 8"/>
    <w:aliases w:val="Table Heading"/>
    <w:basedOn w:val="Normal"/>
    <w:rsid w:val="005643E0"/>
    <w:pPr>
      <w:tabs>
        <w:tab w:val="num" w:pos="1440"/>
      </w:tabs>
      <w:overflowPunct/>
      <w:autoSpaceDE/>
      <w:autoSpaceDN/>
      <w:adjustRightInd/>
      <w:spacing w:before="240" w:after="60"/>
      <w:textAlignment w:val="auto"/>
    </w:pPr>
    <w:rPr>
      <w:rFonts w:eastAsia="MS PGothic"/>
      <w:i/>
      <w:iCs/>
      <w:sz w:val="24"/>
      <w:szCs w:val="24"/>
      <w:lang w:val="en-US" w:eastAsia="ja-JP"/>
    </w:rPr>
  </w:style>
  <w:style w:type="paragraph" w:customStyle="1" w:styleId="9">
    <w:name w:val="标题 9"/>
    <w:aliases w:val="Figure Heading,FH"/>
    <w:basedOn w:val="Normal"/>
    <w:rsid w:val="005643E0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5643E0"/>
    <w:pPr>
      <w:tabs>
        <w:tab w:val="num" w:pos="1152"/>
      </w:tabs>
      <w:overflowPunct/>
      <w:autoSpaceDE/>
      <w:autoSpaceDN/>
      <w:adjustRightInd/>
      <w:spacing w:after="0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7">
    <w:name w:val="标题 7"/>
    <w:basedOn w:val="Normal"/>
    <w:rsid w:val="005643E0"/>
    <w:pPr>
      <w:tabs>
        <w:tab w:val="num" w:pos="1296"/>
      </w:tabs>
      <w:overflowPunct/>
      <w:autoSpaceDE/>
      <w:autoSpaceDN/>
      <w:adjustRightInd/>
      <w:spacing w:after="0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5643E0"/>
    <w:pPr>
      <w:keepLines w:val="0"/>
      <w:numPr>
        <w:numId w:val="5"/>
      </w:numPr>
      <w:overflowPunct/>
      <w:autoSpaceDE/>
      <w:autoSpaceDN/>
      <w:adjustRightInd/>
      <w:spacing w:before="240" w:after="60"/>
      <w:textAlignment w:val="auto"/>
    </w:pPr>
    <w:rPr>
      <w:rFonts w:eastAsia="Batang"/>
      <w:b/>
      <w:sz w:val="20"/>
      <w:szCs w:val="26"/>
      <w:lang w:eastAsia="x-none"/>
    </w:rPr>
  </w:style>
  <w:style w:type="paragraph" w:customStyle="1" w:styleId="ListParagraph7">
    <w:name w:val="List Paragraph7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ListParagraph6">
    <w:name w:val="List Paragraph6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uiPriority w:val="9"/>
    <w:rsid w:val="005643E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uiPriority w:val="9"/>
    <w:rsid w:val="005643E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5643E0"/>
    <w:pPr>
      <w:tabs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61">
    <w:name w:val="标题 61"/>
    <w:basedOn w:val="Normal"/>
    <w:rsid w:val="005643E0"/>
    <w:pPr>
      <w:tabs>
        <w:tab w:val="num" w:pos="1152"/>
      </w:tabs>
      <w:overflowPunct/>
      <w:autoSpaceDE/>
      <w:autoSpaceDN/>
      <w:adjustRightInd/>
      <w:spacing w:after="0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ListParagraph8">
    <w:name w:val="List Paragraph8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NoSpacing">
    <w:name w:val="No Spacing"/>
    <w:uiPriority w:val="1"/>
    <w:qFormat/>
    <w:rsid w:val="005643E0"/>
    <w:pPr>
      <w:spacing w:after="0" w:line="240" w:lineRule="auto"/>
      <w:ind w:left="720" w:hanging="360"/>
    </w:pPr>
    <w:rPr>
      <w:rFonts w:ascii="Calibri" w:eastAsia="SimSun" w:hAnsi="Calibri" w:cs="Times New Roman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5643E0"/>
    <w:pPr>
      <w:keepNext w:val="0"/>
      <w:keepLines w:val="0"/>
      <w:widowControl w:val="0"/>
      <w:numPr>
        <w:numId w:val="13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71">
    <w:name w:val="标题 71"/>
    <w:basedOn w:val="Normal"/>
    <w:rsid w:val="005643E0"/>
    <w:pPr>
      <w:tabs>
        <w:tab w:val="num" w:pos="1296"/>
      </w:tabs>
      <w:overflowPunct/>
      <w:autoSpaceDE/>
      <w:autoSpaceDN/>
      <w:adjustRightInd/>
      <w:spacing w:after="0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tac0">
    <w:name w:val="tac"/>
    <w:basedOn w:val="Normal"/>
    <w:rsid w:val="005643E0"/>
    <w:pPr>
      <w:keepNext/>
      <w:overflowPunct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5643E0"/>
    <w:pPr>
      <w:keepNext/>
      <w:overflowPunct/>
      <w:adjustRightInd/>
      <w:spacing w:before="60" w:after="180"/>
      <w:jc w:val="center"/>
      <w:textAlignment w:val="auto"/>
    </w:pPr>
    <w:rPr>
      <w:rFonts w:ascii="Arial" w:hAnsi="Arial" w:cs="Arial"/>
      <w:b/>
      <w:bCs/>
      <w:lang w:val="en-US" w:eastAsia="zh-CN"/>
    </w:rPr>
  </w:style>
  <w:style w:type="paragraph" w:customStyle="1" w:styleId="tah0">
    <w:name w:val="tah"/>
    <w:basedOn w:val="Normal"/>
    <w:rsid w:val="005643E0"/>
    <w:pPr>
      <w:keepNext/>
      <w:overflowPunct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5643E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5643E0"/>
    <w:rPr>
      <w:rFonts w:ascii="Arial" w:eastAsia="Times New Roman" w:hAnsi="Arial" w:cs="Times New Roman"/>
      <w:spacing w:val="2"/>
      <w:sz w:val="20"/>
      <w:szCs w:val="20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5643E0"/>
    <w:pPr>
      <w:keepLines w:val="0"/>
      <w:numPr>
        <w:numId w:val="5"/>
      </w:numPr>
      <w:overflowPunct/>
      <w:autoSpaceDE/>
      <w:autoSpaceDN/>
      <w:adjustRightInd/>
      <w:spacing w:before="240" w:after="60"/>
      <w:textAlignment w:val="auto"/>
    </w:pPr>
    <w:rPr>
      <w:rFonts w:eastAsia="MS Mincho"/>
      <w:b/>
      <w:i/>
      <w:iCs/>
      <w:color w:val="000000"/>
      <w:sz w:val="20"/>
      <w:szCs w:val="26"/>
      <w:lang w:eastAsia="x-none"/>
    </w:rPr>
  </w:style>
  <w:style w:type="character" w:customStyle="1" w:styleId="13">
    <w:name w:val="表 (青) 13 (文字)"/>
    <w:link w:val="ColorfulList-Accent1"/>
    <w:uiPriority w:val="34"/>
    <w:locked/>
    <w:rsid w:val="005643E0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5643E0"/>
    <w:pPr>
      <w:spacing w:after="0" w:line="240" w:lineRule="auto"/>
    </w:pPr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5643E0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LGTdoc1">
    <w:name w:val="LGTdoc_제목1"/>
    <w:basedOn w:val="Normal"/>
    <w:rsid w:val="005643E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heading30">
    <w:name w:val="heading3"/>
    <w:basedOn w:val="Normal"/>
    <w:rsid w:val="005643E0"/>
    <w:pPr>
      <w:keepNext/>
      <w:overflowPunct/>
      <w:autoSpaceDE/>
      <w:autoSpaceDN/>
      <w:adjustRightInd/>
      <w:spacing w:before="240" w:after="60"/>
      <w:ind w:left="720" w:hanging="720"/>
      <w:textAlignment w:val="auto"/>
    </w:pPr>
    <w:rPr>
      <w:rFonts w:ascii="Arial" w:eastAsia="MS PGothic" w:hAnsi="Arial" w:cs="Arial"/>
      <w:color w:val="000000"/>
      <w:lang w:val="en-US" w:eastAsia="ja-JP"/>
    </w:rPr>
  </w:style>
  <w:style w:type="paragraph" w:customStyle="1" w:styleId="heading40">
    <w:name w:val="heading4"/>
    <w:basedOn w:val="Normal"/>
    <w:rsid w:val="005643E0"/>
    <w:pPr>
      <w:keepNext/>
      <w:overflowPunct/>
      <w:autoSpaceDE/>
      <w:autoSpaceDN/>
      <w:adjustRightInd/>
      <w:spacing w:before="240" w:after="60"/>
      <w:ind w:left="864" w:hanging="864"/>
      <w:textAlignment w:val="auto"/>
    </w:pPr>
    <w:rPr>
      <w:rFonts w:ascii="Arial" w:eastAsia="MS PGothic" w:hAnsi="Arial" w:cs="Arial"/>
      <w:i/>
      <w:iCs/>
      <w:color w:val="00000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5643E0"/>
    <w:pPr>
      <w:keepLines w:val="0"/>
      <w:numPr>
        <w:ilvl w:val="0"/>
      </w:numPr>
      <w:overflowPunct/>
      <w:autoSpaceDE/>
      <w:autoSpaceDN/>
      <w:adjustRightInd/>
      <w:spacing w:before="240" w:after="60"/>
      <w:ind w:left="3240" w:hanging="360"/>
      <w:textAlignment w:val="auto"/>
    </w:pPr>
    <w:rPr>
      <w:b/>
      <w:i/>
      <w:iCs/>
      <w:sz w:val="20"/>
      <w:szCs w:val="26"/>
      <w:lang w:eastAsia="x-none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5643E0"/>
    <w:pPr>
      <w:keepLines w:val="0"/>
      <w:numPr>
        <w:numId w:val="4"/>
      </w:numPr>
      <w:overflowPunct/>
      <w:autoSpaceDE/>
      <w:autoSpaceDN/>
      <w:adjustRightInd/>
      <w:spacing w:before="240" w:after="60"/>
      <w:textAlignment w:val="auto"/>
    </w:pPr>
    <w:rPr>
      <w:rFonts w:eastAsia="Batang"/>
      <w:b/>
      <w:i/>
      <w:iCs/>
      <w:sz w:val="20"/>
      <w:szCs w:val="26"/>
      <w:lang w:eastAsia="x-none"/>
    </w:rPr>
  </w:style>
  <w:style w:type="character" w:styleId="Mention">
    <w:name w:val="Mention"/>
    <w:uiPriority w:val="99"/>
    <w:semiHidden/>
    <w:unhideWhenUsed/>
    <w:rsid w:val="005643E0"/>
    <w:rPr>
      <w:color w:val="2B579A"/>
      <w:shd w:val="clear" w:color="auto" w:fill="E6E6E6"/>
    </w:rPr>
  </w:style>
  <w:style w:type="paragraph" w:customStyle="1" w:styleId="xmsonormal">
    <w:name w:val="x_msonormal"/>
    <w:basedOn w:val="Normal"/>
    <w:uiPriority w:val="99"/>
    <w:rsid w:val="005643E0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,列表段落 (文"/>
    <w:uiPriority w:val="34"/>
    <w:locked/>
    <w:rsid w:val="005643E0"/>
    <w:rPr>
      <w:rFonts w:ascii="Calibri" w:hAnsi="Calibri" w:cs="Calibri"/>
    </w:rPr>
  </w:style>
  <w:style w:type="character" w:customStyle="1" w:styleId="0MaintextChar">
    <w:name w:val="0 Main text Char"/>
    <w:link w:val="0Maintext"/>
    <w:locked/>
    <w:rsid w:val="005643E0"/>
    <w:rPr>
      <w:rFonts w:ascii="Malgun Gothic" w:eastAsia="Malgun Gothic" w:hAnsi="Malgun Gothic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5643E0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5643E0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5643E0"/>
    <w:pPr>
      <w:overflowPunct/>
      <w:autoSpaceDE/>
      <w:autoSpaceDN/>
      <w:adjustRightInd/>
      <w:spacing w:line="480" w:lineRule="auto"/>
      <w:textAlignment w:val="auto"/>
    </w:pPr>
    <w:rPr>
      <w:rFonts w:ascii="Times" w:eastAsia="Batang" w:hAnsi="Times"/>
      <w:szCs w:val="24"/>
    </w:rPr>
  </w:style>
  <w:style w:type="character" w:customStyle="1" w:styleId="BodyText2Char">
    <w:name w:val="Body Text 2 Char"/>
    <w:basedOn w:val="DefaultParagraphFont"/>
    <w:link w:val="BodyText2"/>
    <w:rsid w:val="005643E0"/>
    <w:rPr>
      <w:rFonts w:ascii="Times" w:eastAsia="Batang" w:hAnsi="Times" w:cs="Times New Roman"/>
      <w:sz w:val="20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5643E0"/>
    <w:pPr>
      <w:overflowPunct/>
      <w:autoSpaceDE/>
      <w:autoSpaceDN/>
      <w:adjustRightInd/>
      <w:spacing w:before="220" w:after="0"/>
      <w:textAlignment w:val="auto"/>
    </w:pPr>
    <w:rPr>
      <w:sz w:val="22"/>
    </w:rPr>
  </w:style>
  <w:style w:type="character" w:customStyle="1" w:styleId="ParagraphChar">
    <w:name w:val="Paragraph Char"/>
    <w:link w:val="Paragraph"/>
    <w:locked/>
    <w:rsid w:val="005643E0"/>
    <w:rPr>
      <w:rFonts w:ascii="Times New Roman" w:eastAsia="SimSun" w:hAnsi="Times New Roman" w:cs="Times New Roman"/>
      <w:szCs w:val="20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5643E0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5643E0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5643E0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styleId="GridTable4-Accent5">
    <w:name w:val="Grid Table 4 Accent 5"/>
    <w:basedOn w:val="TableNormal"/>
    <w:uiPriority w:val="49"/>
    <w:rsid w:val="005643E0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5643E0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5643E0"/>
    <w:pPr>
      <w:numPr>
        <w:numId w:val="14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5643E0"/>
    <w:pPr>
      <w:numPr>
        <w:numId w:val="15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5643E0"/>
    <w:pPr>
      <w:numPr>
        <w:numId w:val="17"/>
      </w:numPr>
    </w:pPr>
  </w:style>
  <w:style w:type="paragraph" w:customStyle="1" w:styleId="0Maintext">
    <w:name w:val="0 Main text"/>
    <w:basedOn w:val="Normal"/>
    <w:link w:val="0MaintextChar"/>
    <w:rsid w:val="005643E0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theme="minorBidi"/>
      <w:sz w:val="22"/>
      <w:szCs w:val="22"/>
      <w:lang w:val="en-US" w:eastAsia="zh-CN"/>
    </w:rPr>
  </w:style>
  <w:style w:type="character" w:customStyle="1" w:styleId="msoins0">
    <w:name w:val="msoins"/>
    <w:basedOn w:val="DefaultParagraphFont"/>
    <w:rsid w:val="005643E0"/>
  </w:style>
  <w:style w:type="character" w:customStyle="1" w:styleId="msodel0">
    <w:name w:val="msodel"/>
    <w:basedOn w:val="DefaultParagraphFont"/>
    <w:rsid w:val="005643E0"/>
  </w:style>
  <w:style w:type="character" w:customStyle="1" w:styleId="a0">
    <w:name w:val="列  出  段  落   字  符"/>
    <w:aliases w:val="リ  ス  ト  段  落   字  符,列  表  段  落  11 字  符"/>
    <w:link w:val="a1"/>
    <w:uiPriority w:val="34"/>
    <w:locked/>
    <w:rsid w:val="005643E0"/>
    <w:rPr>
      <w:rFonts w:ascii="Calibri" w:hAnsi="Calibri" w:cs="Calibri"/>
    </w:rPr>
  </w:style>
  <w:style w:type="paragraph" w:customStyle="1" w:styleId="a1">
    <w:name w:val="列  出  段  落"/>
    <w:aliases w:val="リ  ス  ト  段  落,列  表  段  落  11"/>
    <w:basedOn w:val="Normal"/>
    <w:link w:val="a0"/>
    <w:uiPriority w:val="34"/>
    <w:rsid w:val="005643E0"/>
    <w:pPr>
      <w:overflowPunct/>
      <w:autoSpaceDE/>
      <w:autoSpaceDN/>
      <w:adjustRightInd/>
      <w:spacing w:after="0"/>
      <w:ind w:firstLine="420"/>
      <w:textAlignment w:val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customStyle="1" w:styleId="a2">
    <w:name w:val="列出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basedOn w:val="DefaultParagraphFont"/>
    <w:uiPriority w:val="34"/>
    <w:locked/>
    <w:rsid w:val="005643E0"/>
  </w:style>
  <w:style w:type="paragraph" w:customStyle="1" w:styleId="1">
    <w:name w:val="?  ?   ?  ? 1"/>
    <w:aliases w:val="- Bullets1,Lista11,?? ??1,?????1,????1,列  出  段  落  11,中  等  深  浅 网 格   1 - 着  色   211,?  ?  ?  ?  ì¬ o   1   È ?  Î Â ä1,Á D  3  ö ?  Î Â ä1,列  表  段  落  12,—ñ  o’i—Ž1,ê 1   È ?  Î Â ä1,1st level - Bullet List Paragraph1,Lettre d'introduct"/>
    <w:basedOn w:val="Normal"/>
    <w:uiPriority w:val="34"/>
    <w:rsid w:val="005643E0"/>
    <w:pPr>
      <w:wordWrap w:val="0"/>
      <w:overflowPunct/>
      <w:adjustRightInd/>
      <w:spacing w:before="120" w:after="360" w:line="264" w:lineRule="auto"/>
      <w:ind w:leftChars="400" w:left="800" w:firstLine="425"/>
      <w:jc w:val="both"/>
      <w:textAlignment w:val="auto"/>
    </w:pPr>
    <w:rPr>
      <w:rFonts w:ascii="? ?  ? ?" w:eastAsia="Calibri" w:hAnsi="? ?  ? ?" w:cs="Calibri"/>
      <w:lang w:val="en-US" w:eastAsia="ja-JP"/>
    </w:rPr>
  </w:style>
  <w:style w:type="paragraph" w:customStyle="1" w:styleId="msonormal0">
    <w:name w:val="msonormal"/>
    <w:basedOn w:val="Normal"/>
    <w:uiPriority w:val="99"/>
    <w:rsid w:val="005643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a3">
    <w:name w:val="?  ?  ?  ?   ?  ?"/>
    <w:aliases w:val="?  ?  ?  ?  ?   ?  ?,?  ?  ?  ?  11 ?  ?"/>
    <w:link w:val="a4"/>
    <w:uiPriority w:val="34"/>
    <w:locked/>
    <w:rsid w:val="005643E0"/>
    <w:rPr>
      <w:rFonts w:ascii="Calibri" w:hAnsi="Calibri" w:cs="Calibri"/>
    </w:rPr>
  </w:style>
  <w:style w:type="paragraph" w:customStyle="1" w:styleId="a4">
    <w:name w:val="?  ?  ?  ?"/>
    <w:aliases w:val="?  ?  ?  ?  ?,?  ?  ?  ?  11"/>
    <w:basedOn w:val="Normal"/>
    <w:link w:val="a3"/>
    <w:uiPriority w:val="34"/>
    <w:rsid w:val="005643E0"/>
    <w:pPr>
      <w:wordWrap w:val="0"/>
      <w:overflowPunct/>
      <w:adjustRightInd/>
      <w:spacing w:before="120" w:after="360" w:line="264" w:lineRule="auto"/>
      <w:ind w:leftChars="400" w:left="800" w:firstLine="425"/>
      <w:jc w:val="both"/>
      <w:textAlignment w:val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numbering" w:customStyle="1" w:styleId="NoList2">
    <w:name w:val="No List2"/>
    <w:next w:val="NoList"/>
    <w:uiPriority w:val="99"/>
    <w:semiHidden/>
    <w:unhideWhenUsed/>
    <w:rsid w:val="00480078"/>
  </w:style>
  <w:style w:type="table" w:customStyle="1" w:styleId="TableGrid2">
    <w:name w:val="Table Grid2"/>
    <w:basedOn w:val="TableNormal"/>
    <w:next w:val="TableGrid"/>
    <w:uiPriority w:val="59"/>
    <w:qFormat/>
    <w:rsid w:val="00480078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480078"/>
    <w:pPr>
      <w:keepNext/>
      <w:tabs>
        <w:tab w:val="num" w:pos="360"/>
      </w:tabs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numbering" w:customStyle="1" w:styleId="StyleBulleted1">
    <w:name w:val="Style Bulleted1"/>
    <w:rsid w:val="00480078"/>
    <w:pPr>
      <w:numPr>
        <w:numId w:val="1"/>
      </w:numPr>
    </w:pPr>
  </w:style>
  <w:style w:type="character" w:customStyle="1" w:styleId="51">
    <w:name w:val="(文字) (文字)5"/>
    <w:semiHidden/>
    <w:rsid w:val="00480078"/>
    <w:rPr>
      <w:rFonts w:ascii="Times New Roman" w:hAnsi="Times New Roman"/>
      <w:lang w:eastAsia="en-US"/>
    </w:rPr>
  </w:style>
  <w:style w:type="numbering" w:customStyle="1" w:styleId="StyleBulletedSymbolsymbolLeft025Hanging01">
    <w:name w:val="Style Bulleted Symbol (symbol) Left:  0.25&quot; Hanging:  0.1"/>
    <w:basedOn w:val="NoList"/>
    <w:rsid w:val="00480078"/>
    <w:pPr>
      <w:numPr>
        <w:numId w:val="8"/>
      </w:numPr>
    </w:pPr>
  </w:style>
  <w:style w:type="table" w:customStyle="1" w:styleId="ColorfulList-Accent11">
    <w:name w:val="Colorful List - Accent 11"/>
    <w:basedOn w:val="TableNormal"/>
    <w:next w:val="ColorfulList-Accent1"/>
    <w:uiPriority w:val="34"/>
    <w:rsid w:val="00480078"/>
    <w:pPr>
      <w:spacing w:after="0" w:line="240" w:lineRule="auto"/>
    </w:pPr>
    <w:rPr>
      <w:rFonts w:ascii="Times New Roman" w:eastAsia="MS Gothic" w:hAnsi="Times New Roman" w:cs="Times New Roman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GridTable4-Accent51">
    <w:name w:val="Grid Table 4 - Accent 51"/>
    <w:basedOn w:val="TableNormal"/>
    <w:next w:val="GridTable4-Accent5"/>
    <w:uiPriority w:val="49"/>
    <w:rsid w:val="00480078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numbering" w:customStyle="1" w:styleId="StyleBulletedSymbolsymbolLeft025Hanging0253">
    <w:name w:val="Style Bulleted Symbol (symbol) Left:  0.25&quot; Hanging:  0.25&quot;3"/>
    <w:basedOn w:val="NoList"/>
    <w:rsid w:val="00480078"/>
    <w:pPr>
      <w:numPr>
        <w:numId w:val="6"/>
      </w:numPr>
    </w:pPr>
  </w:style>
  <w:style w:type="numbering" w:customStyle="1" w:styleId="StyleBulletedSymbolsymbolLeft025Hanging02511">
    <w:name w:val="Style Bulleted Symbol (symbol) Left:  0.25&quot; Hanging:  0.25&quot;11"/>
    <w:basedOn w:val="NoList"/>
    <w:rsid w:val="00480078"/>
    <w:pPr>
      <w:numPr>
        <w:numId w:val="7"/>
      </w:numPr>
    </w:pPr>
  </w:style>
  <w:style w:type="numbering" w:customStyle="1" w:styleId="StyleBulletedSymbolsymbolLeft025Hanging02521">
    <w:name w:val="Style Bulleted Symbol (symbol) Left:  0.25&quot; Hanging:  0.25&quot;21"/>
    <w:basedOn w:val="NoList"/>
    <w:rsid w:val="00480078"/>
    <w:pPr>
      <w:numPr>
        <w:numId w:val="9"/>
      </w:numPr>
    </w:pPr>
  </w:style>
  <w:style w:type="table" w:styleId="TableGrid8">
    <w:name w:val="Table Grid 8"/>
    <w:basedOn w:val="TableNormal"/>
    <w:unhideWhenUsed/>
    <w:qFormat/>
    <w:rsid w:val="00480078"/>
    <w:pPr>
      <w:snapToGrid w:val="0"/>
      <w:spacing w:after="100" w:afterAutospacing="1" w:line="256" w:lineRule="auto"/>
      <w:jc w:val="both"/>
    </w:pPr>
    <w:rPr>
      <w:rFonts w:ascii="Times New Roman" w:eastAsia="SimSun" w:hAnsi="Times New Roman" w:cs="Times New Roman"/>
      <w:sz w:val="20"/>
      <w:szCs w:val="20"/>
      <w:lang w:val="fr-FR" w:eastAsia="ko-KR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tal0">
    <w:name w:val="tal0"/>
    <w:basedOn w:val="Normal"/>
    <w:uiPriority w:val="99"/>
    <w:semiHidden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l1">
    <w:name w:val="tal"/>
    <w:basedOn w:val="Normal"/>
    <w:uiPriority w:val="99"/>
    <w:semiHidden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800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80078"/>
    <w:rPr>
      <w:rFonts w:ascii="Calibri" w:eastAsia="Calibri" w:hAnsi="Calibri" w:cs="Calibri"/>
      <w:lang w:eastAsia="ko-KR"/>
    </w:rPr>
  </w:style>
  <w:style w:type="paragraph" w:customStyle="1" w:styleId="affffffffc">
    <w:name w:val="affffffffc"/>
    <w:basedOn w:val="Normal"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Calibri"/>
      <w:sz w:val="24"/>
      <w:szCs w:val="24"/>
      <w:lang w:val="en-US"/>
    </w:rPr>
  </w:style>
  <w:style w:type="character" w:customStyle="1" w:styleId="HTML">
    <w:name w:val="HTML 预设格式 字符"/>
    <w:link w:val="HTML0"/>
    <w:uiPriority w:val="99"/>
    <w:semiHidden/>
    <w:locked/>
    <w:rsid w:val="00480078"/>
    <w:rPr>
      <w:rFonts w:ascii="Courier New" w:hAnsi="Courier New" w:cs="Courier New"/>
      <w:lang w:eastAsia="ko-KR"/>
    </w:rPr>
  </w:style>
  <w:style w:type="paragraph" w:customStyle="1" w:styleId="HTML0">
    <w:name w:val="HTML 预设格式"/>
    <w:basedOn w:val="Normal"/>
    <w:link w:val="HTML"/>
    <w:uiPriority w:val="99"/>
    <w:semiHidden/>
    <w:rsid w:val="00480078"/>
    <w:pPr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sz w:val="22"/>
      <w:szCs w:val="22"/>
      <w:lang w:val="en-US" w:eastAsia="ko-KR"/>
    </w:rPr>
  </w:style>
  <w:style w:type="paragraph" w:customStyle="1" w:styleId="xmsocaption">
    <w:name w:val="x_msocaption"/>
    <w:basedOn w:val="Normal"/>
    <w:uiPriority w:val="99"/>
    <w:semiHidden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msolistparagraph">
    <w:name w:val="x_msolistparagraph"/>
    <w:basedOn w:val="Normal"/>
    <w:uiPriority w:val="99"/>
    <w:semiHidden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msonormal0">
    <w:name w:val="x_msonormal0"/>
    <w:basedOn w:val="Normal"/>
    <w:uiPriority w:val="99"/>
    <w:semiHidden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html0">
    <w:name w:val="x_html0"/>
    <w:basedOn w:val="Normal"/>
    <w:uiPriority w:val="99"/>
    <w:semiHidden/>
    <w:rsid w:val="004800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msochpdefault">
    <w:name w:val="x_msochpdefault"/>
    <w:basedOn w:val="Normal"/>
    <w:uiPriority w:val="99"/>
    <w:semiHidden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Calibri"/>
      <w:lang w:val="en-US"/>
    </w:rPr>
  </w:style>
  <w:style w:type="paragraph" w:customStyle="1" w:styleId="gmail-msolistparagraph">
    <w:name w:val="gmail-msolistparagraph"/>
    <w:basedOn w:val="Normal"/>
    <w:uiPriority w:val="99"/>
    <w:semiHidden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emailstyle36">
    <w:name w:val="emailstyle36"/>
    <w:semiHidden/>
    <w:rsid w:val="00480078"/>
    <w:rPr>
      <w:rFonts w:ascii="Calibri" w:hAnsi="Calibri" w:cs="Calibri" w:hint="default"/>
      <w:color w:val="auto"/>
    </w:rPr>
  </w:style>
  <w:style w:type="character" w:customStyle="1" w:styleId="emailstyle37">
    <w:name w:val="emailstyle37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38">
    <w:name w:val="emailstyle38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39">
    <w:name w:val="emailstyle39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41">
    <w:name w:val="emailstyle41"/>
    <w:semiHidden/>
    <w:rsid w:val="00480078"/>
    <w:rPr>
      <w:rFonts w:ascii="DengXian" w:eastAsia="DengXian" w:hAnsi="DengXian" w:hint="eastAsia"/>
      <w:color w:val="auto"/>
    </w:rPr>
  </w:style>
  <w:style w:type="character" w:customStyle="1" w:styleId="emailstyle42">
    <w:name w:val="emailstyle42"/>
    <w:semiHidden/>
    <w:rsid w:val="00480078"/>
    <w:rPr>
      <w:rFonts w:ascii="DengXian" w:eastAsia="DengXian" w:hAnsi="DengXian" w:hint="eastAsia"/>
      <w:color w:val="auto"/>
    </w:rPr>
  </w:style>
  <w:style w:type="character" w:customStyle="1" w:styleId="emailstyle43">
    <w:name w:val="emailstyle43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44">
    <w:name w:val="emailstyle44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45">
    <w:name w:val="emailstyle45"/>
    <w:semiHidden/>
    <w:rsid w:val="00480078"/>
    <w:rPr>
      <w:rFonts w:ascii="Calibri" w:hAnsi="Calibri" w:cs="Calibri" w:hint="default"/>
      <w:color w:val="auto"/>
    </w:rPr>
  </w:style>
  <w:style w:type="character" w:customStyle="1" w:styleId="xmsohyperlink">
    <w:name w:val="x_msohyperlink"/>
    <w:rsid w:val="00480078"/>
    <w:rPr>
      <w:color w:val="0000FF"/>
      <w:u w:val="single"/>
    </w:rPr>
  </w:style>
  <w:style w:type="character" w:customStyle="1" w:styleId="xmsohyperlinkfollowed">
    <w:name w:val="x_msohyperlinkfollowed"/>
    <w:rsid w:val="00480078"/>
    <w:rPr>
      <w:color w:val="800080"/>
      <w:u w:val="single"/>
    </w:rPr>
  </w:style>
  <w:style w:type="character" w:customStyle="1" w:styleId="xhtmlpreformattedchar">
    <w:name w:val="x_htmlpreformattedchar"/>
    <w:rsid w:val="00480078"/>
    <w:rPr>
      <w:rFonts w:ascii="Consolas" w:hAnsi="Consolas" w:hint="default"/>
    </w:rPr>
  </w:style>
  <w:style w:type="character" w:customStyle="1" w:styleId="xlistparagraphchar">
    <w:name w:val="x_listparagraphchar"/>
    <w:rsid w:val="00480078"/>
    <w:rPr>
      <w:rFonts w:ascii="Calibri" w:hAnsi="Calibri" w:cs="Calibri" w:hint="default"/>
    </w:rPr>
  </w:style>
  <w:style w:type="character" w:customStyle="1" w:styleId="xhtml">
    <w:name w:val="x_html"/>
    <w:rsid w:val="00480078"/>
    <w:rPr>
      <w:rFonts w:ascii="Courier New" w:hAnsi="Courier New" w:cs="Courier New" w:hint="default"/>
    </w:rPr>
  </w:style>
  <w:style w:type="character" w:customStyle="1" w:styleId="xemailstyle28">
    <w:name w:val="x_emailstyle28"/>
    <w:rsid w:val="00480078"/>
    <w:rPr>
      <w:rFonts w:ascii="Book Antiqua" w:hAnsi="Book Antiqua" w:hint="default"/>
      <w:b w:val="0"/>
      <w:bCs w:val="0"/>
      <w:i w:val="0"/>
      <w:iCs w:val="0"/>
      <w:color w:val="auto"/>
    </w:rPr>
  </w:style>
  <w:style w:type="character" w:customStyle="1" w:styleId="xemailstyle29">
    <w:name w:val="x_emailstyle29"/>
    <w:rsid w:val="00480078"/>
    <w:rPr>
      <w:rFonts w:ascii="Calibri" w:hAnsi="Calibri" w:cs="Calibri" w:hint="default"/>
      <w:color w:val="auto"/>
    </w:rPr>
  </w:style>
  <w:style w:type="character" w:customStyle="1" w:styleId="xfontstyle01">
    <w:name w:val="x_fontstyle01"/>
    <w:rsid w:val="00480078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customStyle="1" w:styleId="xemailstyle31">
    <w:name w:val="x_emailstyle31"/>
    <w:rsid w:val="00480078"/>
    <w:rPr>
      <w:rFonts w:ascii="Calibri" w:hAnsi="Calibri" w:cs="Calibri" w:hint="default"/>
      <w:color w:val="1F497D"/>
    </w:rPr>
  </w:style>
  <w:style w:type="character" w:customStyle="1" w:styleId="xemailstyle32">
    <w:name w:val="x_emailstyle32"/>
    <w:rsid w:val="00480078"/>
    <w:rPr>
      <w:rFonts w:ascii="DengXian" w:eastAsia="DengXian" w:hAnsi="DengXian" w:hint="eastAsia"/>
      <w:color w:val="auto"/>
    </w:rPr>
  </w:style>
  <w:style w:type="character" w:customStyle="1" w:styleId="xemailstyle33">
    <w:name w:val="x_emailstyle33"/>
    <w:rsid w:val="00480078"/>
    <w:rPr>
      <w:rFonts w:ascii="Calibri" w:hAnsi="Calibri" w:cs="Calibri" w:hint="default"/>
      <w:color w:val="1F497D"/>
    </w:rPr>
  </w:style>
  <w:style w:type="character" w:customStyle="1" w:styleId="xemailstyle34">
    <w:name w:val="x_emailstyle34"/>
    <w:rsid w:val="00480078"/>
    <w:rPr>
      <w:rFonts w:ascii="Calibri" w:hAnsi="Calibri" w:cs="Calibri" w:hint="default"/>
      <w:color w:val="auto"/>
    </w:rPr>
  </w:style>
  <w:style w:type="character" w:customStyle="1" w:styleId="xemailstyle35">
    <w:name w:val="x_emailstyle35"/>
    <w:rsid w:val="00480078"/>
    <w:rPr>
      <w:rFonts w:ascii="Calibri" w:hAnsi="Calibri" w:cs="Calibri" w:hint="default"/>
      <w:color w:val="1F497D"/>
    </w:rPr>
  </w:style>
  <w:style w:type="character" w:customStyle="1" w:styleId="xemailstyle36">
    <w:name w:val="x_emailstyle36"/>
    <w:rsid w:val="00480078"/>
    <w:rPr>
      <w:rFonts w:ascii="Calibri" w:hAnsi="Calibri" w:cs="Calibri" w:hint="default"/>
      <w:color w:val="auto"/>
    </w:rPr>
  </w:style>
  <w:style w:type="character" w:customStyle="1" w:styleId="xemailstyle37">
    <w:name w:val="x_emailstyle37"/>
    <w:rsid w:val="00480078"/>
    <w:rPr>
      <w:rFonts w:ascii="Calibri" w:hAnsi="Calibri" w:cs="Calibri" w:hint="default"/>
      <w:color w:val="1F497D"/>
    </w:rPr>
  </w:style>
  <w:style w:type="character" w:customStyle="1" w:styleId="xemailstyle38">
    <w:name w:val="x_emailstyle38"/>
    <w:rsid w:val="00480078"/>
    <w:rPr>
      <w:rFonts w:ascii="Calibri" w:hAnsi="Calibri" w:cs="Calibri" w:hint="default"/>
      <w:color w:val="auto"/>
    </w:rPr>
  </w:style>
  <w:style w:type="character" w:customStyle="1" w:styleId="xemailstyle39">
    <w:name w:val="x_emailstyle39"/>
    <w:rsid w:val="00480078"/>
    <w:rPr>
      <w:rFonts w:ascii="Calibri" w:hAnsi="Calibri" w:cs="Calibri" w:hint="default"/>
      <w:color w:val="1F497D"/>
    </w:rPr>
  </w:style>
  <w:style w:type="character" w:customStyle="1" w:styleId="xemailstyle40">
    <w:name w:val="x_emailstyle40"/>
    <w:rsid w:val="00480078"/>
    <w:rPr>
      <w:rFonts w:ascii="Calibri" w:hAnsi="Calibri" w:cs="Calibri" w:hint="default"/>
      <w:color w:val="auto"/>
    </w:rPr>
  </w:style>
  <w:style w:type="character" w:customStyle="1" w:styleId="xemailstyle41">
    <w:name w:val="x_emailstyle41"/>
    <w:rsid w:val="00480078"/>
    <w:rPr>
      <w:rFonts w:ascii="Calibri" w:hAnsi="Calibri" w:cs="Calibri" w:hint="default"/>
      <w:color w:val="1F497D"/>
    </w:rPr>
  </w:style>
  <w:style w:type="character" w:customStyle="1" w:styleId="xemailstyle42">
    <w:name w:val="x_emailstyle42"/>
    <w:rsid w:val="00480078"/>
    <w:rPr>
      <w:rFonts w:ascii="Calibri" w:hAnsi="Calibri" w:cs="Calibri" w:hint="default"/>
      <w:color w:val="auto"/>
    </w:rPr>
  </w:style>
  <w:style w:type="character" w:customStyle="1" w:styleId="xemailstyle43">
    <w:name w:val="x_emailstyle43"/>
    <w:rsid w:val="00480078"/>
    <w:rPr>
      <w:rFonts w:ascii="DengXian" w:eastAsia="DengXian" w:hAnsi="DengXian" w:hint="eastAsia"/>
      <w:color w:val="auto"/>
    </w:rPr>
  </w:style>
  <w:style w:type="character" w:customStyle="1" w:styleId="xemailstyle44">
    <w:name w:val="x_emailstyle44"/>
    <w:rsid w:val="00480078"/>
    <w:rPr>
      <w:rFonts w:ascii="DengXian" w:eastAsia="DengXian" w:hAnsi="DengXian" w:hint="eastAsia"/>
      <w:color w:val="auto"/>
    </w:rPr>
  </w:style>
  <w:style w:type="character" w:customStyle="1" w:styleId="xemailstyle45">
    <w:name w:val="x_emailstyle45"/>
    <w:rsid w:val="00480078"/>
    <w:rPr>
      <w:rFonts w:ascii="Calibri" w:hAnsi="Calibri" w:cs="Calibri" w:hint="default"/>
      <w:color w:val="auto"/>
    </w:rPr>
  </w:style>
  <w:style w:type="character" w:customStyle="1" w:styleId="xemailstyle46">
    <w:name w:val="x_emailstyle46"/>
    <w:rsid w:val="00480078"/>
    <w:rPr>
      <w:rFonts w:ascii="Calibri" w:hAnsi="Calibri" w:cs="Calibri" w:hint="default"/>
      <w:color w:val="1F497D"/>
    </w:rPr>
  </w:style>
  <w:style w:type="character" w:customStyle="1" w:styleId="xemailstyle49">
    <w:name w:val="x_emailstyle49"/>
    <w:rsid w:val="00480078"/>
    <w:rPr>
      <w:rFonts w:ascii="Calibri" w:hAnsi="Calibri" w:cs="Calibri" w:hint="default"/>
      <w:color w:val="auto"/>
    </w:rPr>
  </w:style>
  <w:style w:type="character" w:customStyle="1" w:styleId="xemailstyle50">
    <w:name w:val="x_emailstyle50"/>
    <w:rsid w:val="00480078"/>
    <w:rPr>
      <w:rFonts w:ascii="Calibri" w:hAnsi="Calibri" w:cs="Calibri" w:hint="default"/>
      <w:color w:val="auto"/>
    </w:rPr>
  </w:style>
  <w:style w:type="character" w:customStyle="1" w:styleId="xapple-converted-space">
    <w:name w:val="x_apple-converted-space"/>
    <w:basedOn w:val="DefaultParagraphFont"/>
    <w:rsid w:val="00480078"/>
  </w:style>
  <w:style w:type="character" w:customStyle="1" w:styleId="emailstyle73">
    <w:name w:val="emailstyle73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74">
    <w:name w:val="emailstyle74"/>
    <w:semiHidden/>
    <w:rsid w:val="00480078"/>
    <w:rPr>
      <w:rFonts w:ascii="DengXian" w:eastAsia="DengXian" w:hAnsi="DengXian" w:hint="eastAsia"/>
      <w:color w:val="auto"/>
    </w:rPr>
  </w:style>
  <w:style w:type="character" w:customStyle="1" w:styleId="emailstyle75">
    <w:name w:val="emailstyle75"/>
    <w:semiHidden/>
    <w:rsid w:val="00480078"/>
    <w:rPr>
      <w:rFonts w:ascii="DengXian" w:eastAsia="DengXian" w:hAnsi="DengXian" w:hint="eastAsia"/>
      <w:color w:val="1F497D"/>
    </w:rPr>
  </w:style>
  <w:style w:type="character" w:customStyle="1" w:styleId="emailstyle76">
    <w:name w:val="emailstyle76"/>
    <w:semiHidden/>
    <w:rsid w:val="00480078"/>
    <w:rPr>
      <w:rFonts w:ascii="DengXian" w:eastAsia="DengXian" w:hAnsi="DengXian" w:hint="eastAsia"/>
      <w:color w:val="1F497D"/>
    </w:rPr>
  </w:style>
  <w:style w:type="character" w:customStyle="1" w:styleId="emailstyle77">
    <w:name w:val="emailstyle77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78">
    <w:name w:val="emailstyle78"/>
    <w:semiHidden/>
    <w:rsid w:val="00480078"/>
    <w:rPr>
      <w:rFonts w:ascii="Calibri" w:hAnsi="Calibri" w:cs="Calibri" w:hint="default"/>
      <w:color w:val="auto"/>
    </w:rPr>
  </w:style>
  <w:style w:type="character" w:customStyle="1" w:styleId="emailstyle79">
    <w:name w:val="emailstyle79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80">
    <w:name w:val="emailstyle80"/>
    <w:semiHidden/>
    <w:rsid w:val="00480078"/>
    <w:rPr>
      <w:rFonts w:ascii="Calibri" w:hAnsi="Calibri" w:cs="Calibri" w:hint="default"/>
      <w:color w:val="auto"/>
    </w:rPr>
  </w:style>
  <w:style w:type="character" w:customStyle="1" w:styleId="emailstyle81">
    <w:name w:val="emailstyle81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82">
    <w:name w:val="emailstyle82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83">
    <w:name w:val="emailstyle83"/>
    <w:semiHidden/>
    <w:rsid w:val="00480078"/>
    <w:rPr>
      <w:rFonts w:ascii="Calibri" w:hAnsi="Calibri" w:cs="Calibri" w:hint="default"/>
      <w:color w:val="auto"/>
    </w:rPr>
  </w:style>
  <w:style w:type="character" w:customStyle="1" w:styleId="emailstyle84">
    <w:name w:val="emailstyle84"/>
    <w:semiHidden/>
    <w:rsid w:val="00480078"/>
    <w:rPr>
      <w:rFonts w:ascii="Calibri" w:hAnsi="Calibri" w:cs="Calibri" w:hint="default"/>
      <w:color w:val="auto"/>
    </w:rPr>
  </w:style>
  <w:style w:type="character" w:customStyle="1" w:styleId="emailstyle85">
    <w:name w:val="emailstyle85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86">
    <w:name w:val="emailstyle86"/>
    <w:semiHidden/>
    <w:rsid w:val="00480078"/>
    <w:rPr>
      <w:rFonts w:ascii="Calibri" w:hAnsi="Calibri" w:cs="Calibri" w:hint="default"/>
      <w:color w:val="auto"/>
    </w:rPr>
  </w:style>
  <w:style w:type="character" w:customStyle="1" w:styleId="emailstyle87">
    <w:name w:val="emailstyle87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88">
    <w:name w:val="emailstyle88"/>
    <w:semiHidden/>
    <w:rsid w:val="00480078"/>
    <w:rPr>
      <w:rFonts w:ascii="Calibri" w:hAnsi="Calibri" w:cs="Calibri" w:hint="default"/>
      <w:color w:val="auto"/>
    </w:rPr>
  </w:style>
  <w:style w:type="character" w:customStyle="1" w:styleId="emailstyle89">
    <w:name w:val="emailstyle89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90">
    <w:name w:val="emailstyle90"/>
    <w:semiHidden/>
    <w:rsid w:val="00480078"/>
    <w:rPr>
      <w:rFonts w:ascii="Calibri" w:hAnsi="Calibri" w:cs="Calibri" w:hint="default"/>
      <w:color w:val="auto"/>
    </w:rPr>
  </w:style>
  <w:style w:type="character" w:customStyle="1" w:styleId="emailstyle91">
    <w:name w:val="emailstyle91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92">
    <w:name w:val="emailstyle92"/>
    <w:semiHidden/>
    <w:rsid w:val="00480078"/>
    <w:rPr>
      <w:rFonts w:ascii="Calibri" w:hAnsi="Calibri" w:cs="Calibri" w:hint="default"/>
      <w:color w:val="auto"/>
    </w:rPr>
  </w:style>
  <w:style w:type="character" w:customStyle="1" w:styleId="emailstyle93">
    <w:name w:val="emailstyle93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94">
    <w:name w:val="emailstyle94"/>
    <w:semiHidden/>
    <w:rsid w:val="00480078"/>
    <w:rPr>
      <w:rFonts w:ascii="Calibri" w:hAnsi="Calibri" w:cs="Calibri" w:hint="default"/>
      <w:color w:val="auto"/>
    </w:rPr>
  </w:style>
  <w:style w:type="character" w:customStyle="1" w:styleId="emailstyle96">
    <w:name w:val="emailstyle96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97">
    <w:name w:val="emailstyle97"/>
    <w:semiHidden/>
    <w:rsid w:val="00480078"/>
    <w:rPr>
      <w:rFonts w:ascii="Calibri" w:hAnsi="Calibri" w:cs="Calibri" w:hint="default"/>
      <w:color w:val="auto"/>
    </w:rPr>
  </w:style>
  <w:style w:type="character" w:customStyle="1" w:styleId="emailstyle98">
    <w:name w:val="emailstyle98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99">
    <w:name w:val="emailstyle99"/>
    <w:semiHidden/>
    <w:rsid w:val="00480078"/>
    <w:rPr>
      <w:rFonts w:ascii="Calibri" w:hAnsi="Calibri" w:cs="Calibri" w:hint="default"/>
      <w:color w:val="auto"/>
    </w:rPr>
  </w:style>
  <w:style w:type="character" w:customStyle="1" w:styleId="emailstyle100">
    <w:name w:val="emailstyle100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01">
    <w:name w:val="emailstyle101"/>
    <w:semiHidden/>
    <w:rsid w:val="00480078"/>
    <w:rPr>
      <w:rFonts w:ascii="Calibri" w:hAnsi="Calibri" w:cs="Calibri" w:hint="default"/>
      <w:color w:val="auto"/>
    </w:rPr>
  </w:style>
  <w:style w:type="character" w:customStyle="1" w:styleId="emailstyle102">
    <w:name w:val="emailstyle102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03">
    <w:name w:val="emailstyle103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04">
    <w:name w:val="emailstyle104"/>
    <w:semiHidden/>
    <w:rsid w:val="00480078"/>
    <w:rPr>
      <w:rFonts w:ascii="Calibri" w:hAnsi="Calibri" w:cs="Calibri" w:hint="default"/>
      <w:color w:val="auto"/>
    </w:rPr>
  </w:style>
  <w:style w:type="character" w:customStyle="1" w:styleId="emailstyle105">
    <w:name w:val="emailstyle105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06">
    <w:name w:val="emailstyle106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07">
    <w:name w:val="emailstyle107"/>
    <w:semiHidden/>
    <w:rsid w:val="00480078"/>
    <w:rPr>
      <w:rFonts w:ascii="DengXian" w:eastAsia="DengXian" w:hAnsi="DengXian" w:hint="eastAsia"/>
      <w:color w:val="1F497D"/>
    </w:rPr>
  </w:style>
  <w:style w:type="character" w:customStyle="1" w:styleId="emailstyle108">
    <w:name w:val="emailstyle108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09">
    <w:name w:val="emailstyle109"/>
    <w:semiHidden/>
    <w:rsid w:val="00480078"/>
    <w:rPr>
      <w:rFonts w:ascii="Calibri" w:hAnsi="Calibri" w:cs="Calibri" w:hint="default"/>
      <w:color w:val="auto"/>
    </w:rPr>
  </w:style>
  <w:style w:type="character" w:customStyle="1" w:styleId="emailstyle110">
    <w:name w:val="emailstyle110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11">
    <w:name w:val="emailstyle111"/>
    <w:semiHidden/>
    <w:rsid w:val="00480078"/>
    <w:rPr>
      <w:rFonts w:ascii="Calibri" w:hAnsi="Calibri" w:cs="Calibri" w:hint="default"/>
      <w:color w:val="auto"/>
    </w:rPr>
  </w:style>
  <w:style w:type="character" w:customStyle="1" w:styleId="emailstyle112">
    <w:name w:val="emailstyle112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13">
    <w:name w:val="emailstyle113"/>
    <w:semiHidden/>
    <w:rsid w:val="00480078"/>
    <w:rPr>
      <w:rFonts w:ascii="Calibri" w:hAnsi="Calibri" w:cs="Calibri" w:hint="default"/>
      <w:color w:val="auto"/>
    </w:rPr>
  </w:style>
  <w:style w:type="character" w:customStyle="1" w:styleId="emailstyle114">
    <w:name w:val="emailstyle114"/>
    <w:semiHidden/>
    <w:rsid w:val="00480078"/>
    <w:rPr>
      <w:rFonts w:ascii="Calibri" w:hAnsi="Calibri" w:cs="Calibri" w:hint="default"/>
      <w:color w:val="1F497D"/>
    </w:rPr>
  </w:style>
  <w:style w:type="paragraph" w:customStyle="1" w:styleId="Agreement">
    <w:name w:val="Agreement"/>
    <w:basedOn w:val="Normal"/>
    <w:uiPriority w:val="99"/>
    <w:qFormat/>
    <w:rsid w:val="008E0251"/>
    <w:pPr>
      <w:numPr>
        <w:numId w:val="22"/>
      </w:numPr>
      <w:overflowPunct/>
      <w:autoSpaceDE/>
      <w:autoSpaceDN/>
      <w:adjustRightInd/>
      <w:spacing w:before="60" w:after="0"/>
      <w:textAlignment w:val="auto"/>
    </w:pPr>
    <w:rPr>
      <w:rFonts w:ascii="Arial" w:hAnsi="Arial" w:cs="Arial"/>
      <w:b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763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259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354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360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5551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962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72689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8712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611663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724077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61530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6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769805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1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220553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2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98783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1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78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43274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718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1668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0504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3489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5878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1915">
          <w:marLeft w:val="145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10167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4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221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13022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3535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2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46981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7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590286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889759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6946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7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2" ma:contentTypeDescription="Create a new document." ma:contentTypeScope="" ma:versionID="2055657437a992c8785a2ec32e50c82f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eadfc7e68948af4d1de6a3c875d65341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55A940-241A-445B-A194-60D3E6F678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124692-567E-49AB-9DC3-DB3910D4FC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C007E9-0D0F-48B3-9E23-3A89C422E3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E0620BC-B9DE-42D0-9438-17EAE3D224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1198</Words>
  <Characters>6832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Introduction</vt:lpstr>
      <vt:lpstr>Discussion on UE features for UE power saving</vt:lpstr>
      <vt:lpstr>    Paging enhancements</vt:lpstr>
      <vt:lpstr>    TRS/CSI-RS occasions</vt:lpstr>
      <vt:lpstr>    PDCCH monitoring adaptation in active time</vt:lpstr>
      <vt:lpstr>Conclusions</vt:lpstr>
      <vt:lpstr>References</vt:lpstr>
    </vt:vector>
  </TitlesOfParts>
  <Company/>
  <LinksUpToDate>false</LinksUpToDate>
  <CharactersWithSpaces>8014</CharactersWithSpaces>
  <SharedDoc>false</SharedDoc>
  <HLinks>
    <vt:vector size="6" baseType="variant">
      <vt:variant>
        <vt:i4>3670029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http://www.3gpp.org/ftp/tsg_ran/TSG_RAN/TSGR_88e/Docs/RP-201385.zip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Islam, Toufiqul</dc:creator>
  <cp:keywords>CTPClassification=CTP_NT</cp:keywords>
  <cp:lastModifiedBy>Islam, Toufiqul</cp:lastModifiedBy>
  <cp:revision>80</cp:revision>
  <dcterms:created xsi:type="dcterms:W3CDTF">2022-02-14T17:20:00Z</dcterms:created>
  <dcterms:modified xsi:type="dcterms:W3CDTF">2022-02-14T23:28:00Z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4cdd7889-9dd1-462e-b846-f6e3778ef899</vt:lpwstr>
  </property>
  <property fmtid="{D5CDD505-2E9C-101B-9397-08002B2CF9AE}" pid="3" name="CTP_TimeStamp">
    <vt:lpwstr>2020-08-08 08:21:40Z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0x010100E0B0DDEA5689E843A77FF07E023D2573</vt:lpwstr>
  </property>
  <property fmtid="{D5CDD505-2E9C-101B-9397-08002B2CF9AE}" pid="8" name="CTPClassification">
    <vt:lpwstr>CTP_NT</vt:lpwstr>
  </property>
</Properties>
</file>